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ED4" w:rsidRPr="009A35F0" w:rsidRDefault="003C423E" w:rsidP="009847FF">
      <w:pPr>
        <w:pBdr>
          <w:bottom w:val="single" w:sz="12" w:space="1" w:color="auto"/>
        </w:pBdr>
        <w:spacing w:line="264" w:lineRule="auto"/>
        <w:rPr>
          <w:rFonts w:ascii="Calibri" w:hAnsi="Calibri" w:cs="Arial"/>
          <w:b/>
          <w:sz w:val="28"/>
          <w:szCs w:val="28"/>
          <w:lang w:val="en-GB"/>
        </w:rPr>
      </w:pPr>
      <w:r w:rsidRPr="009A35F0">
        <w:rPr>
          <w:rFonts w:ascii="Calibri" w:hAnsi="Calibri" w:cs="Arial"/>
          <w:b/>
          <w:sz w:val="28"/>
          <w:szCs w:val="28"/>
          <w:lang w:val="en-GB"/>
        </w:rPr>
        <w:t>Appendix C.</w:t>
      </w:r>
      <w:r w:rsidRPr="009A35F0">
        <w:rPr>
          <w:rFonts w:ascii="Calibri" w:hAnsi="Calibri" w:cs="Arial"/>
          <w:b/>
          <w:sz w:val="28"/>
          <w:szCs w:val="28"/>
          <w:lang w:val="en-GB"/>
        </w:rPr>
        <w:tab/>
      </w:r>
      <w:r w:rsidR="00B60ED4" w:rsidRPr="009A35F0">
        <w:rPr>
          <w:rFonts w:ascii="Calibri" w:hAnsi="Calibri" w:cs="Arial"/>
          <w:b/>
          <w:sz w:val="28"/>
          <w:szCs w:val="28"/>
          <w:lang w:val="en-GB"/>
        </w:rPr>
        <w:t>Estimates of Sampling Errors</w:t>
      </w:r>
    </w:p>
    <w:p w:rsidR="00B60ED4" w:rsidRPr="009A35F0" w:rsidRDefault="00B60ED4" w:rsidP="009847FF">
      <w:pPr>
        <w:spacing w:line="264" w:lineRule="auto"/>
        <w:rPr>
          <w:rFonts w:ascii="Calibri" w:hAnsi="Calibri" w:cs="Arial"/>
          <w:sz w:val="24"/>
          <w:szCs w:val="28"/>
          <w:lang w:val="en-GB"/>
        </w:rPr>
      </w:pPr>
    </w:p>
    <w:p w:rsidR="00B60ED4" w:rsidRPr="009A35F0" w:rsidRDefault="00B60ED4" w:rsidP="008A39EE">
      <w:pPr>
        <w:spacing w:line="264" w:lineRule="auto"/>
        <w:jc w:val="both"/>
        <w:rPr>
          <w:rFonts w:ascii="Calibri" w:hAnsi="Calibri"/>
          <w:szCs w:val="22"/>
          <w:lang w:val="en-GB"/>
        </w:rPr>
      </w:pPr>
      <w:r w:rsidRPr="009A35F0">
        <w:rPr>
          <w:rFonts w:ascii="Calibri" w:hAnsi="Calibri"/>
          <w:szCs w:val="22"/>
          <w:lang w:val="en-GB"/>
        </w:rPr>
        <w:t xml:space="preserve">The sample of respondents selected in the </w:t>
      </w:r>
      <w:r w:rsidR="007471B8" w:rsidRPr="009A35F0">
        <w:rPr>
          <w:rFonts w:ascii="Calibri" w:hAnsi="Calibri"/>
          <w:szCs w:val="22"/>
          <w:lang w:val="en-GB"/>
        </w:rPr>
        <w:t>Palestinian</w:t>
      </w:r>
      <w:r w:rsidRPr="009A35F0">
        <w:rPr>
          <w:rFonts w:ascii="Calibri" w:hAnsi="Calibri"/>
          <w:szCs w:val="22"/>
          <w:lang w:val="en-GB"/>
        </w:rPr>
        <w:t xml:space="preserve"> Multiple Indicator Cluster Survey is only one of the samples that could have been selected from the same population, using the same design and size. Each of these samples would yield results that differ somewhat from the results of the actual sample selected. Sampling errors are a measure of the variability between </w:t>
      </w:r>
      <w:r w:rsidR="00295832" w:rsidRPr="009A35F0">
        <w:rPr>
          <w:rFonts w:ascii="Calibri" w:hAnsi="Calibri"/>
          <w:szCs w:val="22"/>
          <w:lang w:val="en-GB"/>
        </w:rPr>
        <w:t xml:space="preserve">the estimates from </w:t>
      </w:r>
      <w:r w:rsidRPr="009A35F0">
        <w:rPr>
          <w:rFonts w:ascii="Calibri" w:hAnsi="Calibri"/>
          <w:szCs w:val="22"/>
          <w:lang w:val="en-GB"/>
        </w:rPr>
        <w:t xml:space="preserve">all possible samples. The extent of variability is not known exactly, but can be estimated statistically from the survey </w:t>
      </w:r>
      <w:r w:rsidR="00FB531F" w:rsidRPr="009A35F0">
        <w:rPr>
          <w:rFonts w:ascii="Calibri" w:hAnsi="Calibri"/>
          <w:szCs w:val="22"/>
          <w:lang w:val="en-GB"/>
        </w:rPr>
        <w:t>data</w:t>
      </w:r>
      <w:r w:rsidRPr="009A35F0">
        <w:rPr>
          <w:rFonts w:ascii="Calibri" w:hAnsi="Calibri"/>
          <w:szCs w:val="22"/>
          <w:lang w:val="en-GB"/>
        </w:rPr>
        <w:t>.</w:t>
      </w:r>
    </w:p>
    <w:p w:rsidR="00B60ED4" w:rsidRPr="009A35F0" w:rsidRDefault="00B60ED4" w:rsidP="008A39EE">
      <w:pPr>
        <w:spacing w:line="264" w:lineRule="auto"/>
        <w:jc w:val="both"/>
        <w:rPr>
          <w:rFonts w:ascii="Calibri" w:hAnsi="Calibri"/>
          <w:szCs w:val="22"/>
          <w:lang w:val="en-GB"/>
        </w:rPr>
      </w:pPr>
    </w:p>
    <w:p w:rsidR="00B60ED4" w:rsidRPr="009A35F0" w:rsidRDefault="00B60ED4" w:rsidP="008A39EE">
      <w:pPr>
        <w:spacing w:line="264" w:lineRule="auto"/>
        <w:jc w:val="both"/>
        <w:rPr>
          <w:rFonts w:ascii="Calibri" w:hAnsi="Calibri"/>
          <w:szCs w:val="22"/>
          <w:lang w:val="en-GB"/>
        </w:rPr>
      </w:pPr>
      <w:r w:rsidRPr="009A35F0">
        <w:rPr>
          <w:rFonts w:ascii="Calibri" w:hAnsi="Calibri"/>
          <w:szCs w:val="22"/>
          <w:lang w:val="en-GB"/>
        </w:rPr>
        <w:t>The following sampling error measures are presented in this appendix for each of the selected indicators:</w:t>
      </w:r>
    </w:p>
    <w:p w:rsidR="00B60ED4" w:rsidRPr="009A35F0" w:rsidRDefault="00B60ED4" w:rsidP="008A39EE">
      <w:pPr>
        <w:spacing w:line="264" w:lineRule="auto"/>
        <w:jc w:val="both"/>
        <w:rPr>
          <w:rFonts w:ascii="Calibri" w:hAnsi="Calibri"/>
          <w:szCs w:val="22"/>
          <w:lang w:val="en-GB"/>
        </w:rPr>
      </w:pPr>
    </w:p>
    <w:p w:rsidR="00B60ED4" w:rsidRPr="009A35F0" w:rsidRDefault="00B60ED4" w:rsidP="008A39EE">
      <w:pPr>
        <w:numPr>
          <w:ilvl w:val="0"/>
          <w:numId w:val="1"/>
        </w:numPr>
        <w:spacing w:line="264" w:lineRule="auto"/>
        <w:jc w:val="both"/>
        <w:rPr>
          <w:rFonts w:ascii="Calibri" w:hAnsi="Calibri"/>
          <w:szCs w:val="22"/>
          <w:lang w:val="en-GB"/>
        </w:rPr>
      </w:pPr>
      <w:r w:rsidRPr="009A35F0">
        <w:rPr>
          <w:rFonts w:ascii="Calibri" w:hAnsi="Calibri"/>
          <w:i/>
          <w:szCs w:val="22"/>
          <w:lang w:val="en-GB"/>
        </w:rPr>
        <w:t>Standard error</w:t>
      </w:r>
      <w:r w:rsidRPr="009A35F0">
        <w:rPr>
          <w:rFonts w:ascii="Calibri" w:hAnsi="Calibri"/>
          <w:szCs w:val="22"/>
          <w:lang w:val="en-GB"/>
        </w:rPr>
        <w:t xml:space="preserve"> (</w:t>
      </w:r>
      <w:r w:rsidRPr="009A35F0">
        <w:rPr>
          <w:rFonts w:ascii="Calibri" w:hAnsi="Calibri"/>
          <w:i/>
          <w:szCs w:val="22"/>
          <w:lang w:val="en-GB"/>
        </w:rPr>
        <w:t>se</w:t>
      </w:r>
      <w:r w:rsidRPr="009A35F0">
        <w:rPr>
          <w:rFonts w:ascii="Calibri" w:hAnsi="Calibri"/>
          <w:szCs w:val="22"/>
          <w:lang w:val="en-GB"/>
        </w:rPr>
        <w:t>): Standard error is the square root of the variance</w:t>
      </w:r>
      <w:r w:rsidR="00FB531F" w:rsidRPr="009A35F0">
        <w:rPr>
          <w:rFonts w:ascii="Calibri" w:hAnsi="Calibri"/>
          <w:szCs w:val="22"/>
          <w:lang w:val="en-GB"/>
        </w:rPr>
        <w:t xml:space="preserve"> of the estimate</w:t>
      </w:r>
      <w:r w:rsidR="00234C62" w:rsidRPr="009A35F0">
        <w:rPr>
          <w:rFonts w:ascii="Calibri" w:hAnsi="Calibri"/>
          <w:szCs w:val="22"/>
          <w:lang w:val="en-GB"/>
        </w:rPr>
        <w:t xml:space="preserve">. </w:t>
      </w:r>
      <w:r w:rsidR="003F24CC" w:rsidRPr="009A35F0">
        <w:rPr>
          <w:rFonts w:ascii="Calibri" w:hAnsi="Calibri"/>
          <w:szCs w:val="22"/>
          <w:lang w:val="en-GB"/>
        </w:rPr>
        <w:t xml:space="preserve">For survey indicators that are means, proportions or ratios, the Taylor series linearization method is used for the estimation of standard errors. For more complex statistics, such as fertility and mortality rates, the </w:t>
      </w:r>
      <w:proofErr w:type="spellStart"/>
      <w:r w:rsidR="003F24CC" w:rsidRPr="009A35F0">
        <w:rPr>
          <w:rFonts w:ascii="Calibri" w:hAnsi="Calibri"/>
          <w:szCs w:val="22"/>
          <w:lang w:val="en-GB"/>
        </w:rPr>
        <w:t>Jackknife</w:t>
      </w:r>
      <w:proofErr w:type="spellEnd"/>
      <w:r w:rsidR="003F24CC" w:rsidRPr="009A35F0">
        <w:rPr>
          <w:rFonts w:ascii="Calibri" w:hAnsi="Calibri"/>
          <w:szCs w:val="22"/>
          <w:lang w:val="en-GB"/>
        </w:rPr>
        <w:t xml:space="preserve"> repeated replication</w:t>
      </w:r>
      <w:r w:rsidR="00A62A30">
        <w:rPr>
          <w:rFonts w:ascii="Calibri" w:hAnsi="Calibri"/>
          <w:szCs w:val="22"/>
          <w:lang w:val="en-GB"/>
        </w:rPr>
        <w:t>s</w:t>
      </w:r>
      <w:r w:rsidR="003F24CC" w:rsidRPr="009A35F0">
        <w:rPr>
          <w:rFonts w:ascii="Calibri" w:hAnsi="Calibri"/>
          <w:szCs w:val="22"/>
          <w:lang w:val="en-GB"/>
        </w:rPr>
        <w:t xml:space="preserve"> method is used for standard error estimation.</w:t>
      </w:r>
    </w:p>
    <w:p w:rsidR="00B60ED4" w:rsidRPr="009A35F0" w:rsidRDefault="00B60ED4" w:rsidP="008A39EE">
      <w:pPr>
        <w:numPr>
          <w:ilvl w:val="0"/>
          <w:numId w:val="1"/>
        </w:numPr>
        <w:spacing w:line="264" w:lineRule="auto"/>
        <w:jc w:val="both"/>
        <w:rPr>
          <w:rFonts w:ascii="Calibri" w:hAnsi="Calibri"/>
          <w:szCs w:val="22"/>
          <w:lang w:val="en-GB"/>
        </w:rPr>
      </w:pPr>
      <w:r w:rsidRPr="009A35F0">
        <w:rPr>
          <w:rFonts w:ascii="Calibri" w:hAnsi="Calibri"/>
          <w:i/>
          <w:szCs w:val="22"/>
          <w:lang w:val="en-GB"/>
        </w:rPr>
        <w:t>Coefficient of variation</w:t>
      </w:r>
      <w:r w:rsidRPr="009A35F0">
        <w:rPr>
          <w:rFonts w:ascii="Calibri" w:hAnsi="Calibri"/>
          <w:szCs w:val="22"/>
          <w:lang w:val="en-GB"/>
        </w:rPr>
        <w:t xml:space="preserve"> (</w:t>
      </w:r>
      <w:r w:rsidRPr="009A35F0">
        <w:rPr>
          <w:rFonts w:ascii="Calibri" w:hAnsi="Calibri"/>
          <w:i/>
          <w:szCs w:val="22"/>
          <w:lang w:val="en-GB"/>
        </w:rPr>
        <w:t>se</w:t>
      </w:r>
      <w:r w:rsidRPr="009A35F0">
        <w:rPr>
          <w:rFonts w:ascii="Calibri" w:hAnsi="Calibri"/>
          <w:szCs w:val="22"/>
          <w:lang w:val="en-GB"/>
        </w:rPr>
        <w:t>/</w:t>
      </w:r>
      <w:r w:rsidRPr="009A35F0">
        <w:rPr>
          <w:rFonts w:ascii="Calibri" w:hAnsi="Calibri"/>
          <w:i/>
          <w:szCs w:val="22"/>
          <w:lang w:val="en-GB"/>
        </w:rPr>
        <w:t>r</w:t>
      </w:r>
      <w:r w:rsidRPr="009A35F0">
        <w:rPr>
          <w:rFonts w:ascii="Calibri" w:hAnsi="Calibri"/>
          <w:szCs w:val="22"/>
          <w:lang w:val="en-GB"/>
        </w:rPr>
        <w:t xml:space="preserve">) is the ratio of the standard error to the value </w:t>
      </w:r>
      <w:r w:rsidR="00FC37C8" w:rsidRPr="009A35F0">
        <w:rPr>
          <w:rFonts w:ascii="Calibri" w:hAnsi="Calibri"/>
          <w:szCs w:val="22"/>
          <w:lang w:val="en-GB"/>
        </w:rPr>
        <w:t>(</w:t>
      </w:r>
      <w:r w:rsidR="00FC37C8" w:rsidRPr="009A35F0">
        <w:rPr>
          <w:rFonts w:ascii="Calibri" w:hAnsi="Calibri"/>
          <w:i/>
          <w:szCs w:val="22"/>
          <w:lang w:val="en-GB"/>
        </w:rPr>
        <w:t>r</w:t>
      </w:r>
      <w:r w:rsidR="00FC37C8" w:rsidRPr="009A35F0">
        <w:rPr>
          <w:rFonts w:ascii="Calibri" w:hAnsi="Calibri"/>
          <w:szCs w:val="22"/>
          <w:lang w:val="en-GB"/>
        </w:rPr>
        <w:t xml:space="preserve">) </w:t>
      </w:r>
      <w:r w:rsidRPr="009A35F0">
        <w:rPr>
          <w:rFonts w:ascii="Calibri" w:hAnsi="Calibri"/>
          <w:szCs w:val="22"/>
          <w:lang w:val="en-GB"/>
        </w:rPr>
        <w:t>of the indicator</w:t>
      </w:r>
      <w:r w:rsidR="00FB531F" w:rsidRPr="009A35F0">
        <w:rPr>
          <w:rFonts w:ascii="Calibri" w:hAnsi="Calibri"/>
          <w:szCs w:val="22"/>
          <w:lang w:val="en-GB"/>
        </w:rPr>
        <w:t>, and is a measure of the relative sampling error.</w:t>
      </w:r>
    </w:p>
    <w:p w:rsidR="00B60ED4" w:rsidRPr="009A35F0" w:rsidRDefault="00B60ED4" w:rsidP="008A39EE">
      <w:pPr>
        <w:numPr>
          <w:ilvl w:val="0"/>
          <w:numId w:val="1"/>
        </w:numPr>
        <w:spacing w:line="264" w:lineRule="auto"/>
        <w:jc w:val="both"/>
        <w:rPr>
          <w:rFonts w:ascii="Calibri" w:hAnsi="Calibri"/>
          <w:szCs w:val="22"/>
          <w:lang w:val="en-GB"/>
        </w:rPr>
      </w:pPr>
      <w:r w:rsidRPr="009A35F0">
        <w:rPr>
          <w:rFonts w:ascii="Calibri" w:hAnsi="Calibri"/>
          <w:i/>
          <w:szCs w:val="22"/>
          <w:lang w:val="en-GB"/>
        </w:rPr>
        <w:t>Design effect</w:t>
      </w:r>
      <w:r w:rsidRPr="009A35F0">
        <w:rPr>
          <w:rFonts w:ascii="Calibri" w:hAnsi="Calibri"/>
          <w:szCs w:val="22"/>
          <w:lang w:val="en-GB"/>
        </w:rPr>
        <w:t xml:space="preserve"> (</w:t>
      </w:r>
      <w:proofErr w:type="spellStart"/>
      <w:r w:rsidRPr="009A35F0">
        <w:rPr>
          <w:rFonts w:ascii="Calibri" w:hAnsi="Calibri"/>
          <w:i/>
          <w:szCs w:val="22"/>
          <w:lang w:val="en-GB"/>
        </w:rPr>
        <w:t>deff</w:t>
      </w:r>
      <w:proofErr w:type="spellEnd"/>
      <w:r w:rsidRPr="009A35F0">
        <w:rPr>
          <w:rFonts w:ascii="Calibri" w:hAnsi="Calibri"/>
          <w:szCs w:val="22"/>
          <w:lang w:val="en-GB"/>
        </w:rPr>
        <w:t xml:space="preserve">) is the </w:t>
      </w:r>
      <w:r w:rsidRPr="009A35F0">
        <w:rPr>
          <w:rFonts w:ascii="Calibri" w:hAnsi="Calibri"/>
          <w:lang w:val="en-GB"/>
        </w:rPr>
        <w:t>ratio of the actual variance of an indicator, under the sampling method used in the survey, to the variance calculated under the assumption of simple random sampling</w:t>
      </w:r>
      <w:r w:rsidR="00300BBB" w:rsidRPr="009A35F0">
        <w:rPr>
          <w:rFonts w:ascii="Calibri" w:hAnsi="Calibri"/>
          <w:lang w:val="en-GB"/>
        </w:rPr>
        <w:t xml:space="preserve"> based on the same sample size</w:t>
      </w:r>
      <w:r w:rsidRPr="009A35F0">
        <w:rPr>
          <w:rFonts w:ascii="Calibri" w:hAnsi="Calibri"/>
          <w:lang w:val="en-GB"/>
        </w:rPr>
        <w:t xml:space="preserve">. The </w:t>
      </w:r>
      <w:r w:rsidRPr="009A35F0">
        <w:rPr>
          <w:rFonts w:ascii="Calibri" w:hAnsi="Calibri"/>
          <w:i/>
          <w:lang w:val="en-GB"/>
        </w:rPr>
        <w:t>square root of the design effect</w:t>
      </w:r>
      <w:r w:rsidRPr="009A35F0">
        <w:rPr>
          <w:rFonts w:ascii="Calibri" w:hAnsi="Calibri"/>
          <w:lang w:val="en-GB"/>
        </w:rPr>
        <w:t xml:space="preserve"> (</w:t>
      </w:r>
      <w:r w:rsidRPr="009A35F0">
        <w:rPr>
          <w:rFonts w:ascii="Calibri" w:hAnsi="Calibri"/>
          <w:i/>
          <w:lang w:val="en-GB"/>
        </w:rPr>
        <w:t>deft</w:t>
      </w:r>
      <w:r w:rsidRPr="009A35F0">
        <w:rPr>
          <w:rFonts w:ascii="Calibri" w:hAnsi="Calibri"/>
          <w:lang w:val="en-GB"/>
        </w:rPr>
        <w:t>) is used to show the efficiency of the sample design</w:t>
      </w:r>
      <w:r w:rsidR="00FB531F" w:rsidRPr="009A35F0">
        <w:rPr>
          <w:rFonts w:ascii="Calibri" w:hAnsi="Calibri"/>
          <w:lang w:val="en-GB"/>
        </w:rPr>
        <w:t xml:space="preserve"> in relation to the precision.</w:t>
      </w:r>
      <w:r w:rsidRPr="009A35F0">
        <w:rPr>
          <w:rFonts w:ascii="Calibri" w:hAnsi="Calibri"/>
          <w:lang w:val="en-GB"/>
        </w:rPr>
        <w:t xml:space="preserve"> A </w:t>
      </w:r>
      <w:r w:rsidRPr="009A35F0">
        <w:rPr>
          <w:rFonts w:ascii="Calibri" w:hAnsi="Calibri"/>
          <w:i/>
          <w:szCs w:val="22"/>
          <w:lang w:val="en-GB"/>
        </w:rPr>
        <w:t>deft</w:t>
      </w:r>
      <w:r w:rsidRPr="009A35F0">
        <w:rPr>
          <w:rFonts w:ascii="Calibri" w:hAnsi="Calibri"/>
          <w:szCs w:val="22"/>
          <w:lang w:val="en-GB"/>
        </w:rPr>
        <w:t xml:space="preserve"> value of 1.0 indicates that the sample design </w:t>
      </w:r>
      <w:r w:rsidR="00FC37C8" w:rsidRPr="009A35F0">
        <w:rPr>
          <w:rFonts w:ascii="Calibri" w:hAnsi="Calibri"/>
          <w:szCs w:val="22"/>
          <w:lang w:val="en-GB"/>
        </w:rPr>
        <w:t xml:space="preserve">of the survey </w:t>
      </w:r>
      <w:r w:rsidRPr="009A35F0">
        <w:rPr>
          <w:rFonts w:ascii="Calibri" w:hAnsi="Calibri"/>
          <w:szCs w:val="22"/>
          <w:lang w:val="en-GB"/>
        </w:rPr>
        <w:t>is as efficient as a simple random sample</w:t>
      </w:r>
      <w:r w:rsidR="00FC37C8" w:rsidRPr="009A35F0">
        <w:rPr>
          <w:rFonts w:ascii="Calibri" w:hAnsi="Calibri"/>
          <w:szCs w:val="22"/>
          <w:lang w:val="en-GB"/>
        </w:rPr>
        <w:t xml:space="preserve"> for a particular indicator</w:t>
      </w:r>
      <w:r w:rsidRPr="009A35F0">
        <w:rPr>
          <w:rFonts w:ascii="Calibri" w:hAnsi="Calibri"/>
          <w:szCs w:val="22"/>
          <w:lang w:val="en-GB"/>
        </w:rPr>
        <w:t xml:space="preserve">, while a </w:t>
      </w:r>
      <w:r w:rsidRPr="009A35F0">
        <w:rPr>
          <w:rFonts w:ascii="Calibri" w:hAnsi="Calibri"/>
          <w:i/>
          <w:szCs w:val="22"/>
          <w:lang w:val="en-GB"/>
        </w:rPr>
        <w:t>deft</w:t>
      </w:r>
      <w:r w:rsidRPr="009A35F0">
        <w:rPr>
          <w:rFonts w:ascii="Calibri" w:hAnsi="Calibri"/>
          <w:szCs w:val="22"/>
          <w:lang w:val="en-GB"/>
        </w:rPr>
        <w:t xml:space="preserve"> value above 1.0 indicates </w:t>
      </w:r>
      <w:r w:rsidR="00015549" w:rsidRPr="009A35F0">
        <w:rPr>
          <w:rFonts w:ascii="Calibri" w:hAnsi="Calibri"/>
          <w:szCs w:val="22"/>
          <w:lang w:val="en-GB"/>
        </w:rPr>
        <w:t xml:space="preserve">an </w:t>
      </w:r>
      <w:r w:rsidRPr="009A35F0">
        <w:rPr>
          <w:rFonts w:ascii="Calibri" w:hAnsi="Calibri"/>
          <w:szCs w:val="22"/>
          <w:lang w:val="en-GB"/>
        </w:rPr>
        <w:t>increase in the standard error due to the use of a more complex sample design.</w:t>
      </w:r>
    </w:p>
    <w:p w:rsidR="00B60ED4" w:rsidRPr="009A35F0" w:rsidRDefault="00B60ED4" w:rsidP="008A39EE">
      <w:pPr>
        <w:numPr>
          <w:ilvl w:val="0"/>
          <w:numId w:val="1"/>
        </w:numPr>
        <w:spacing w:line="264" w:lineRule="auto"/>
        <w:jc w:val="both"/>
        <w:rPr>
          <w:rFonts w:ascii="Calibri" w:hAnsi="Calibri"/>
          <w:szCs w:val="22"/>
          <w:lang w:val="en-GB"/>
        </w:rPr>
      </w:pPr>
      <w:r w:rsidRPr="009A35F0">
        <w:rPr>
          <w:rFonts w:ascii="Calibri" w:hAnsi="Calibri"/>
          <w:i/>
          <w:szCs w:val="22"/>
          <w:lang w:val="en-GB"/>
        </w:rPr>
        <w:t>Confidence limits</w:t>
      </w:r>
      <w:r w:rsidRPr="009A35F0">
        <w:rPr>
          <w:rFonts w:ascii="Calibri" w:hAnsi="Calibri"/>
          <w:szCs w:val="22"/>
          <w:lang w:val="en-GB"/>
        </w:rPr>
        <w:t xml:space="preserve"> are calculated to show the interval within which the true value for the population can be reasonably assumed to fall</w:t>
      </w:r>
      <w:r w:rsidR="00FB531F" w:rsidRPr="009A35F0">
        <w:rPr>
          <w:rFonts w:ascii="Calibri" w:hAnsi="Calibri"/>
          <w:szCs w:val="22"/>
          <w:lang w:val="en-GB"/>
        </w:rPr>
        <w:t>, with a specified level of confidence</w:t>
      </w:r>
      <w:r w:rsidRPr="009A35F0">
        <w:rPr>
          <w:rFonts w:ascii="Calibri" w:hAnsi="Calibri"/>
          <w:szCs w:val="22"/>
          <w:lang w:val="en-GB"/>
        </w:rPr>
        <w:t>. For any given statistic calculated from the surv</w:t>
      </w:r>
      <w:r w:rsidR="00FB531F" w:rsidRPr="009A35F0">
        <w:rPr>
          <w:rFonts w:ascii="Calibri" w:hAnsi="Calibri"/>
          <w:szCs w:val="22"/>
          <w:lang w:val="en-GB"/>
        </w:rPr>
        <w:t>ey, the value of that statistic</w:t>
      </w:r>
      <w:r w:rsidRPr="009A35F0">
        <w:rPr>
          <w:rFonts w:ascii="Calibri" w:hAnsi="Calibri"/>
          <w:szCs w:val="22"/>
          <w:lang w:val="en-GB"/>
        </w:rPr>
        <w:t xml:space="preserve"> will fall within a range of plus or minus two times the standard error (</w:t>
      </w:r>
      <w:r w:rsidR="00FB531F" w:rsidRPr="009A35F0">
        <w:rPr>
          <w:rFonts w:ascii="Calibri" w:hAnsi="Calibri"/>
          <w:i/>
          <w:szCs w:val="22"/>
          <w:lang w:val="en-GB"/>
        </w:rPr>
        <w:t>r</w:t>
      </w:r>
      <w:r w:rsidRPr="009A35F0">
        <w:rPr>
          <w:rFonts w:ascii="Calibri" w:hAnsi="Calibri"/>
          <w:szCs w:val="22"/>
          <w:lang w:val="en-GB"/>
        </w:rPr>
        <w:t xml:space="preserve"> + 2.</w:t>
      </w:r>
      <w:r w:rsidRPr="009A35F0">
        <w:rPr>
          <w:rFonts w:ascii="Calibri" w:hAnsi="Calibri"/>
          <w:i/>
          <w:szCs w:val="22"/>
          <w:lang w:val="en-GB"/>
        </w:rPr>
        <w:t>se</w:t>
      </w:r>
      <w:r w:rsidRPr="009A35F0">
        <w:rPr>
          <w:rFonts w:ascii="Calibri" w:hAnsi="Calibri"/>
          <w:szCs w:val="22"/>
          <w:lang w:val="en-GB"/>
        </w:rPr>
        <w:t xml:space="preserve"> or </w:t>
      </w:r>
      <w:r w:rsidR="00FB531F" w:rsidRPr="009A35F0">
        <w:rPr>
          <w:rFonts w:ascii="Calibri" w:hAnsi="Calibri"/>
          <w:i/>
          <w:szCs w:val="22"/>
          <w:lang w:val="en-GB"/>
        </w:rPr>
        <w:t>r</w:t>
      </w:r>
      <w:r w:rsidRPr="009A35F0">
        <w:rPr>
          <w:rFonts w:ascii="Calibri" w:hAnsi="Calibri"/>
          <w:szCs w:val="22"/>
          <w:lang w:val="en-GB"/>
        </w:rPr>
        <w:t xml:space="preserve"> – 2.</w:t>
      </w:r>
      <w:r w:rsidRPr="009A35F0">
        <w:rPr>
          <w:rFonts w:ascii="Calibri" w:hAnsi="Calibri"/>
          <w:i/>
          <w:szCs w:val="22"/>
          <w:lang w:val="en-GB"/>
        </w:rPr>
        <w:t>se</w:t>
      </w:r>
      <w:r w:rsidRPr="009A35F0">
        <w:rPr>
          <w:rFonts w:ascii="Calibri" w:hAnsi="Calibri"/>
          <w:szCs w:val="22"/>
          <w:lang w:val="en-GB"/>
        </w:rPr>
        <w:t>) of the statistic in 95 percent of all possible sample</w:t>
      </w:r>
      <w:r w:rsidR="00234C62" w:rsidRPr="009A35F0">
        <w:rPr>
          <w:rFonts w:ascii="Calibri" w:hAnsi="Calibri"/>
          <w:szCs w:val="22"/>
          <w:lang w:val="en-GB"/>
        </w:rPr>
        <w:t>s of identical size and design.</w:t>
      </w:r>
    </w:p>
    <w:p w:rsidR="00B60ED4" w:rsidRPr="009A35F0" w:rsidRDefault="00B60ED4" w:rsidP="008A39EE">
      <w:pPr>
        <w:spacing w:line="264" w:lineRule="auto"/>
        <w:jc w:val="both"/>
        <w:rPr>
          <w:rFonts w:ascii="Calibri" w:hAnsi="Calibri"/>
          <w:szCs w:val="22"/>
          <w:lang w:val="en-GB"/>
        </w:rPr>
      </w:pPr>
    </w:p>
    <w:p w:rsidR="0042183D" w:rsidRPr="009A35F0" w:rsidRDefault="0042183D" w:rsidP="008A39EE">
      <w:pPr>
        <w:spacing w:line="264" w:lineRule="auto"/>
        <w:jc w:val="both"/>
        <w:rPr>
          <w:rFonts w:ascii="Calibri" w:hAnsi="Calibri"/>
          <w:szCs w:val="22"/>
          <w:lang w:val="en-GB"/>
        </w:rPr>
      </w:pPr>
      <w:r w:rsidRPr="009A35F0">
        <w:rPr>
          <w:rFonts w:ascii="Calibri" w:hAnsi="Calibri"/>
          <w:szCs w:val="22"/>
          <w:lang w:val="en-GB"/>
        </w:rPr>
        <w:t xml:space="preserve">For the calculation of sampling errors from MICS data, programs developed in </w:t>
      </w:r>
      <w:proofErr w:type="spellStart"/>
      <w:r w:rsidRPr="009A35F0">
        <w:rPr>
          <w:rFonts w:ascii="Calibri" w:hAnsi="Calibri"/>
          <w:szCs w:val="22"/>
          <w:lang w:val="en-GB"/>
        </w:rPr>
        <w:t>CSPro</w:t>
      </w:r>
      <w:proofErr w:type="spellEnd"/>
      <w:r w:rsidRPr="009A35F0">
        <w:rPr>
          <w:rFonts w:ascii="Calibri" w:hAnsi="Calibri"/>
          <w:szCs w:val="22"/>
          <w:lang w:val="en-GB"/>
        </w:rPr>
        <w:t xml:space="preserve"> Version 5.0, SPSS Version 21 Complex Samples module and </w:t>
      </w:r>
      <w:proofErr w:type="spellStart"/>
      <w:r w:rsidRPr="009A35F0">
        <w:rPr>
          <w:rFonts w:ascii="Calibri" w:hAnsi="Calibri"/>
          <w:szCs w:val="22"/>
          <w:lang w:val="en-GB"/>
        </w:rPr>
        <w:t>CMRJack</w:t>
      </w:r>
      <w:proofErr w:type="spellEnd"/>
      <w:r w:rsidRPr="009A35F0">
        <w:rPr>
          <w:rStyle w:val="FootnoteReference"/>
          <w:rFonts w:ascii="Calibri" w:hAnsi="Calibri"/>
          <w:szCs w:val="22"/>
          <w:lang w:val="en-GB"/>
        </w:rPr>
        <w:footnoteReference w:id="1"/>
      </w:r>
      <w:r w:rsidR="003C423E" w:rsidRPr="009A35F0">
        <w:rPr>
          <w:rFonts w:ascii="Calibri" w:hAnsi="Calibri"/>
          <w:szCs w:val="22"/>
          <w:lang w:val="en-GB"/>
        </w:rPr>
        <w:t xml:space="preserve"> have been used.</w:t>
      </w:r>
    </w:p>
    <w:p w:rsidR="0042183D" w:rsidRPr="009A35F0" w:rsidRDefault="0042183D" w:rsidP="008A39EE">
      <w:pPr>
        <w:spacing w:line="264" w:lineRule="auto"/>
        <w:jc w:val="both"/>
        <w:rPr>
          <w:rFonts w:ascii="Calibri" w:hAnsi="Calibri"/>
          <w:szCs w:val="22"/>
          <w:lang w:val="en-GB"/>
        </w:rPr>
      </w:pPr>
    </w:p>
    <w:p w:rsidR="00B60ED4" w:rsidRPr="009A35F0" w:rsidRDefault="00B60ED4" w:rsidP="008A39EE">
      <w:pPr>
        <w:spacing w:line="264" w:lineRule="auto"/>
        <w:jc w:val="both"/>
        <w:rPr>
          <w:rFonts w:ascii="Calibri" w:hAnsi="Calibri"/>
          <w:szCs w:val="22"/>
          <w:lang w:val="en-GB"/>
        </w:rPr>
      </w:pPr>
      <w:r w:rsidRPr="009A35F0">
        <w:rPr>
          <w:rFonts w:ascii="Calibri" w:hAnsi="Calibri"/>
          <w:szCs w:val="22"/>
          <w:lang w:val="en-GB"/>
        </w:rPr>
        <w:t>The results are shown in the tables that follow. In addition to the sampling error measures described above, the tables also include weighted and unweighted counts of d</w:t>
      </w:r>
      <w:r w:rsidR="00234C62" w:rsidRPr="009A35F0">
        <w:rPr>
          <w:rFonts w:ascii="Calibri" w:hAnsi="Calibri"/>
          <w:szCs w:val="22"/>
          <w:lang w:val="en-GB"/>
        </w:rPr>
        <w:t>enominators for each indicator.</w:t>
      </w:r>
      <w:r w:rsidR="00300BBB" w:rsidRPr="009A35F0">
        <w:rPr>
          <w:rFonts w:ascii="Calibri" w:hAnsi="Calibri"/>
          <w:szCs w:val="22"/>
          <w:lang w:val="en-GB"/>
        </w:rPr>
        <w:t xml:space="preserve">  Given the use of normalized weights, by comparing the weighted and unweighted counts it is possible to determine whether a particular domain has been under-sampled or over-sampled compared to the average sampling rate.  If the weighted count is smal</w:t>
      </w:r>
      <w:r w:rsidR="00FC37C8" w:rsidRPr="009A35F0">
        <w:rPr>
          <w:rFonts w:ascii="Calibri" w:hAnsi="Calibri"/>
          <w:szCs w:val="22"/>
          <w:lang w:val="en-GB"/>
        </w:rPr>
        <w:t>ler than the unweighted count, this m</w:t>
      </w:r>
      <w:r w:rsidR="00300BBB" w:rsidRPr="009A35F0">
        <w:rPr>
          <w:rFonts w:ascii="Calibri" w:hAnsi="Calibri"/>
          <w:szCs w:val="22"/>
          <w:lang w:val="en-GB"/>
        </w:rPr>
        <w:t>eans that the particular domain had been over-sampled.</w:t>
      </w:r>
      <w:r w:rsidR="00870E98" w:rsidRPr="009A35F0">
        <w:rPr>
          <w:rFonts w:ascii="Calibri" w:hAnsi="Calibri"/>
          <w:szCs w:val="22"/>
          <w:lang w:val="en-GB"/>
        </w:rPr>
        <w:t xml:space="preserve">  As explained later</w:t>
      </w:r>
      <w:r w:rsidR="00FC37C8" w:rsidRPr="009A35F0">
        <w:rPr>
          <w:rFonts w:ascii="Calibri" w:hAnsi="Calibri"/>
          <w:szCs w:val="22"/>
          <w:lang w:val="en-GB"/>
        </w:rPr>
        <w:t xml:space="preserve"> in the footnote of Table SE.1</w:t>
      </w:r>
      <w:r w:rsidR="00870E98" w:rsidRPr="009A35F0">
        <w:rPr>
          <w:rFonts w:ascii="Calibri" w:hAnsi="Calibri"/>
          <w:szCs w:val="22"/>
          <w:lang w:val="en-GB"/>
        </w:rPr>
        <w:t>, there is an exception in the case of indicators 4.1 and 4.3, for which the unweighted count represents the number of sample households, and the weighted count</w:t>
      </w:r>
      <w:r w:rsidR="003C423E" w:rsidRPr="009A35F0">
        <w:rPr>
          <w:rFonts w:ascii="Calibri" w:hAnsi="Calibri"/>
          <w:szCs w:val="22"/>
          <w:lang w:val="en-GB"/>
        </w:rPr>
        <w:t>s reflect the total population.</w:t>
      </w:r>
    </w:p>
    <w:p w:rsidR="00B60ED4" w:rsidRPr="009A35F0" w:rsidRDefault="00B60ED4" w:rsidP="00347F45">
      <w:pPr>
        <w:spacing w:line="264" w:lineRule="auto"/>
        <w:jc w:val="both"/>
        <w:rPr>
          <w:rFonts w:ascii="Calibri" w:hAnsi="Calibri"/>
          <w:szCs w:val="22"/>
          <w:lang w:val="en-GB"/>
        </w:rPr>
      </w:pPr>
      <w:r w:rsidRPr="009A35F0">
        <w:rPr>
          <w:rFonts w:ascii="Calibri" w:hAnsi="Calibri"/>
          <w:szCs w:val="22"/>
          <w:lang w:val="en-GB"/>
        </w:rPr>
        <w:lastRenderedPageBreak/>
        <w:t xml:space="preserve">Sampling errors are calculated for indicators of </w:t>
      </w:r>
      <w:r w:rsidR="00523A6F">
        <w:rPr>
          <w:rFonts w:ascii="Calibri" w:hAnsi="Calibri"/>
          <w:szCs w:val="22"/>
          <w:lang w:val="en-GB"/>
        </w:rPr>
        <w:t>primary</w:t>
      </w:r>
      <w:r w:rsidRPr="009A35F0">
        <w:rPr>
          <w:rFonts w:ascii="Calibri" w:hAnsi="Calibri"/>
          <w:szCs w:val="22"/>
          <w:lang w:val="en-GB"/>
        </w:rPr>
        <w:t xml:space="preserve"> interest, for the national </w:t>
      </w:r>
      <w:r w:rsidR="00FB531F" w:rsidRPr="009A35F0">
        <w:rPr>
          <w:rFonts w:ascii="Calibri" w:hAnsi="Calibri"/>
          <w:szCs w:val="22"/>
          <w:lang w:val="en-GB"/>
        </w:rPr>
        <w:t>level</w:t>
      </w:r>
      <w:r w:rsidRPr="009A35F0">
        <w:rPr>
          <w:rFonts w:ascii="Calibri" w:hAnsi="Calibri"/>
          <w:szCs w:val="22"/>
          <w:lang w:val="en-GB"/>
        </w:rPr>
        <w:t xml:space="preserve">, </w:t>
      </w:r>
      <w:r w:rsidR="00D70CE1" w:rsidRPr="009A35F0">
        <w:rPr>
          <w:rFonts w:ascii="Calibri" w:hAnsi="Calibri"/>
          <w:szCs w:val="22"/>
          <w:lang w:val="en-GB"/>
        </w:rPr>
        <w:t xml:space="preserve">for urban, </w:t>
      </w:r>
      <w:r w:rsidR="00015549" w:rsidRPr="009A35F0">
        <w:rPr>
          <w:rFonts w:ascii="Calibri" w:hAnsi="Calibri"/>
          <w:szCs w:val="22"/>
          <w:lang w:val="en-GB"/>
        </w:rPr>
        <w:t xml:space="preserve">rural </w:t>
      </w:r>
      <w:r w:rsidR="00D70CE1" w:rsidRPr="009A35F0">
        <w:rPr>
          <w:rFonts w:ascii="Calibri" w:hAnsi="Calibri"/>
          <w:szCs w:val="22"/>
          <w:lang w:val="en-GB"/>
        </w:rPr>
        <w:t xml:space="preserve">and </w:t>
      </w:r>
      <w:r w:rsidR="00523A6F">
        <w:rPr>
          <w:rFonts w:ascii="Calibri" w:hAnsi="Calibri"/>
          <w:szCs w:val="22"/>
          <w:lang w:val="en-GB"/>
        </w:rPr>
        <w:t>c</w:t>
      </w:r>
      <w:r w:rsidR="00D70CE1" w:rsidRPr="009A35F0">
        <w:rPr>
          <w:rFonts w:ascii="Calibri" w:hAnsi="Calibri"/>
          <w:szCs w:val="22"/>
          <w:lang w:val="en-GB"/>
        </w:rPr>
        <w:t xml:space="preserve">amps </w:t>
      </w:r>
      <w:r w:rsidR="00015549" w:rsidRPr="009A35F0">
        <w:rPr>
          <w:rFonts w:ascii="Calibri" w:hAnsi="Calibri"/>
          <w:szCs w:val="22"/>
          <w:lang w:val="en-GB"/>
        </w:rPr>
        <w:t>areas</w:t>
      </w:r>
      <w:r w:rsidR="00523A6F">
        <w:rPr>
          <w:rFonts w:ascii="Calibri" w:hAnsi="Calibri"/>
          <w:szCs w:val="22"/>
          <w:lang w:val="en-GB"/>
        </w:rPr>
        <w:t xml:space="preserve"> and for the West Bank and Gaza Strip</w:t>
      </w:r>
      <w:r w:rsidRPr="009A35F0">
        <w:rPr>
          <w:rFonts w:ascii="Calibri" w:hAnsi="Calibri"/>
          <w:szCs w:val="22"/>
          <w:lang w:val="en-GB"/>
        </w:rPr>
        <w:t xml:space="preserve">. </w:t>
      </w:r>
      <w:r w:rsidR="00FC37C8" w:rsidRPr="009A35F0">
        <w:rPr>
          <w:rFonts w:ascii="Calibri" w:hAnsi="Calibri"/>
          <w:szCs w:val="22"/>
          <w:lang w:val="en-GB"/>
        </w:rPr>
        <w:t xml:space="preserve">Three </w:t>
      </w:r>
      <w:r w:rsidRPr="009A35F0">
        <w:rPr>
          <w:rFonts w:ascii="Calibri" w:hAnsi="Calibri"/>
          <w:szCs w:val="22"/>
          <w:lang w:val="en-GB"/>
        </w:rPr>
        <w:t>of the selected indicators are based on households</w:t>
      </w:r>
      <w:r w:rsidR="00CF2D0C" w:rsidRPr="009A35F0">
        <w:rPr>
          <w:rFonts w:ascii="Calibri" w:hAnsi="Calibri"/>
          <w:szCs w:val="22"/>
          <w:lang w:val="en-GB"/>
        </w:rPr>
        <w:t xml:space="preserve"> members</w:t>
      </w:r>
      <w:r w:rsidRPr="009A35F0">
        <w:rPr>
          <w:rFonts w:ascii="Calibri" w:hAnsi="Calibri"/>
          <w:szCs w:val="22"/>
          <w:lang w:val="en-GB"/>
        </w:rPr>
        <w:t xml:space="preserve">, </w:t>
      </w:r>
      <w:r w:rsidR="00347F45">
        <w:rPr>
          <w:rFonts w:ascii="Calibri" w:hAnsi="Calibri"/>
          <w:szCs w:val="22"/>
          <w:lang w:val="en-GB"/>
        </w:rPr>
        <w:t xml:space="preserve">10 </w:t>
      </w:r>
      <w:r w:rsidRPr="009A35F0">
        <w:rPr>
          <w:rFonts w:ascii="Calibri" w:hAnsi="Calibri"/>
          <w:szCs w:val="22"/>
          <w:lang w:val="en-GB"/>
        </w:rPr>
        <w:t>are based on women, and</w:t>
      </w:r>
      <w:r w:rsidR="007471B8" w:rsidRPr="009A35F0">
        <w:rPr>
          <w:rFonts w:ascii="Calibri" w:hAnsi="Calibri"/>
          <w:szCs w:val="22"/>
          <w:lang w:val="en-GB"/>
        </w:rPr>
        <w:t xml:space="preserve"> </w:t>
      </w:r>
      <w:r w:rsidR="009A35F0" w:rsidRPr="009A35F0">
        <w:rPr>
          <w:rFonts w:ascii="Calibri" w:hAnsi="Calibri"/>
          <w:szCs w:val="22"/>
          <w:lang w:val="en-GB"/>
        </w:rPr>
        <w:t>2</w:t>
      </w:r>
      <w:r w:rsidRPr="009A35F0">
        <w:rPr>
          <w:rFonts w:ascii="Calibri" w:hAnsi="Calibri"/>
          <w:szCs w:val="22"/>
          <w:lang w:val="en-GB"/>
        </w:rPr>
        <w:t xml:space="preserve"> are based on children under 5. Table SE.1 shows the list of indicators for which sampling errors are calculated, including the base population (denominator) for each indicator. Tables SE.2 to SE.</w:t>
      </w:r>
      <w:r w:rsidR="00523A6F">
        <w:rPr>
          <w:rFonts w:ascii="Calibri" w:hAnsi="Calibri"/>
          <w:szCs w:val="22"/>
          <w:lang w:val="en-GB"/>
        </w:rPr>
        <w:t>7</w:t>
      </w:r>
      <w:r w:rsidRPr="009A35F0">
        <w:rPr>
          <w:rFonts w:ascii="Calibri" w:hAnsi="Calibri"/>
          <w:szCs w:val="22"/>
          <w:lang w:val="en-GB"/>
        </w:rPr>
        <w:t xml:space="preserve"> show the calculated sampling errors</w:t>
      </w:r>
      <w:r w:rsidR="004F42EF" w:rsidRPr="009A35F0">
        <w:rPr>
          <w:rFonts w:ascii="Calibri" w:hAnsi="Calibri"/>
          <w:szCs w:val="22"/>
          <w:lang w:val="en-GB"/>
        </w:rPr>
        <w:t xml:space="preserve"> for selected domains</w:t>
      </w:r>
      <w:r w:rsidRPr="009A35F0">
        <w:rPr>
          <w:rFonts w:ascii="Calibri" w:hAnsi="Calibri"/>
          <w:szCs w:val="22"/>
          <w:lang w:val="en-GB"/>
        </w:rPr>
        <w:t>.</w:t>
      </w:r>
    </w:p>
    <w:p w:rsidR="003C423E" w:rsidRPr="009A35F0" w:rsidRDefault="003C423E" w:rsidP="009847FF">
      <w:pPr>
        <w:spacing w:line="264" w:lineRule="auto"/>
        <w:rPr>
          <w:rFonts w:ascii="Calibri" w:hAnsi="Calibri"/>
          <w:szCs w:val="22"/>
          <w:lang w:val="en-GB"/>
        </w:rPr>
      </w:pPr>
    </w:p>
    <w:tbl>
      <w:tblPr>
        <w:tblW w:w="5000" w:type="pct"/>
        <w:tblLook w:val="0000"/>
      </w:tblPr>
      <w:tblGrid>
        <w:gridCol w:w="529"/>
        <w:gridCol w:w="3974"/>
        <w:gridCol w:w="283"/>
        <w:gridCol w:w="4456"/>
      </w:tblGrid>
      <w:tr w:rsidR="00B60ED4" w:rsidRPr="009A35F0" w:rsidTr="00502514">
        <w:trPr>
          <w:trHeight w:val="350"/>
        </w:trPr>
        <w:tc>
          <w:tcPr>
            <w:tcW w:w="5000" w:type="pct"/>
            <w:gridSpan w:val="4"/>
            <w:tcBorders>
              <w:top w:val="single" w:sz="4" w:space="0" w:color="auto"/>
              <w:left w:val="single" w:sz="4" w:space="0" w:color="auto"/>
              <w:right w:val="single" w:sz="4" w:space="0" w:color="auto"/>
            </w:tcBorders>
            <w:shd w:val="clear" w:color="auto" w:fill="000000"/>
            <w:vAlign w:val="center"/>
          </w:tcPr>
          <w:p w:rsidR="00B60ED4" w:rsidRPr="009A35F0" w:rsidRDefault="00B60ED4" w:rsidP="009847FF">
            <w:pPr>
              <w:spacing w:line="264" w:lineRule="auto"/>
              <w:rPr>
                <w:rFonts w:ascii="Arial" w:hAnsi="Arial" w:cs="Arial"/>
                <w:b/>
                <w:sz w:val="20"/>
                <w:szCs w:val="16"/>
                <w:lang w:val="en-GB"/>
              </w:rPr>
            </w:pPr>
            <w:r w:rsidRPr="009A35F0">
              <w:rPr>
                <w:rFonts w:ascii="Arial" w:hAnsi="Arial" w:cs="Arial"/>
                <w:sz w:val="20"/>
                <w:szCs w:val="16"/>
                <w:lang w:val="en-GB"/>
              </w:rPr>
              <w:br w:type="page"/>
            </w:r>
            <w:r w:rsidRPr="009A35F0">
              <w:rPr>
                <w:rFonts w:ascii="Arial" w:hAnsi="Arial" w:cs="Arial"/>
                <w:b/>
                <w:bCs/>
                <w:sz w:val="20"/>
                <w:szCs w:val="16"/>
                <w:lang w:val="en-GB"/>
              </w:rPr>
              <w:t>Table SE.1: Indicators selected for sampling error calculations</w:t>
            </w:r>
          </w:p>
        </w:tc>
      </w:tr>
      <w:tr w:rsidR="00B60ED4" w:rsidRPr="009A35F0" w:rsidTr="00502514">
        <w:trPr>
          <w:trHeight w:val="270"/>
        </w:trPr>
        <w:tc>
          <w:tcPr>
            <w:tcW w:w="5000" w:type="pct"/>
            <w:gridSpan w:val="4"/>
            <w:tcBorders>
              <w:left w:val="single" w:sz="4" w:space="0" w:color="auto"/>
              <w:right w:val="single" w:sz="4" w:space="0" w:color="auto"/>
            </w:tcBorders>
            <w:shd w:val="clear" w:color="auto" w:fill="auto"/>
            <w:vAlign w:val="center"/>
          </w:tcPr>
          <w:p w:rsidR="00B60ED4" w:rsidRPr="009A35F0" w:rsidRDefault="00B60ED4" w:rsidP="00821C5E">
            <w:pPr>
              <w:spacing w:line="264" w:lineRule="auto"/>
              <w:rPr>
                <w:rFonts w:ascii="Arial" w:hAnsi="Arial" w:cs="Arial"/>
                <w:b/>
                <w:sz w:val="16"/>
                <w:szCs w:val="16"/>
                <w:lang w:val="en-GB"/>
              </w:rPr>
            </w:pPr>
            <w:r w:rsidRPr="009A35F0">
              <w:rPr>
                <w:rFonts w:ascii="Arial" w:hAnsi="Arial" w:cs="Arial"/>
                <w:sz w:val="16"/>
                <w:szCs w:val="16"/>
                <w:lang w:val="en-GB"/>
              </w:rPr>
              <w:t xml:space="preserve">List of indicators selected for sampling error calculations, and base populations (denominators) for each indicator, </w:t>
            </w:r>
            <w:r w:rsidR="00821C5E" w:rsidRPr="009A35F0">
              <w:rPr>
                <w:rFonts w:ascii="Arial" w:hAnsi="Arial" w:cs="Arial"/>
                <w:sz w:val="16"/>
                <w:szCs w:val="16"/>
                <w:lang w:val="en-GB"/>
              </w:rPr>
              <w:t>Palestine</w:t>
            </w:r>
            <w:r w:rsidRPr="009A35F0">
              <w:rPr>
                <w:rFonts w:ascii="Arial" w:hAnsi="Arial" w:cs="Arial"/>
                <w:sz w:val="16"/>
                <w:szCs w:val="16"/>
                <w:lang w:val="en-GB"/>
              </w:rPr>
              <w:t xml:space="preserve">, </w:t>
            </w:r>
            <w:r w:rsidR="00821C5E" w:rsidRPr="009A35F0">
              <w:rPr>
                <w:rFonts w:ascii="Arial" w:hAnsi="Arial" w:cs="Arial"/>
                <w:sz w:val="16"/>
                <w:szCs w:val="16"/>
                <w:lang w:val="en-GB"/>
              </w:rPr>
              <w:t>2014</w:t>
            </w:r>
          </w:p>
        </w:tc>
      </w:tr>
      <w:tr w:rsidR="00B60ED4" w:rsidRPr="009A35F0" w:rsidTr="00A7487D">
        <w:trPr>
          <w:trHeight w:val="283"/>
        </w:trPr>
        <w:tc>
          <w:tcPr>
            <w:tcW w:w="2436" w:type="pct"/>
            <w:gridSpan w:val="2"/>
            <w:tcBorders>
              <w:top w:val="single" w:sz="4" w:space="0" w:color="auto"/>
              <w:left w:val="single" w:sz="4" w:space="0" w:color="auto"/>
              <w:bottom w:val="single" w:sz="4" w:space="0" w:color="auto"/>
            </w:tcBorders>
            <w:shd w:val="clear" w:color="auto" w:fill="auto"/>
            <w:vAlign w:val="center"/>
          </w:tcPr>
          <w:p w:rsidR="00B60ED4" w:rsidRPr="009A35F0" w:rsidRDefault="00B60ED4" w:rsidP="009847FF">
            <w:pPr>
              <w:spacing w:line="264" w:lineRule="auto"/>
              <w:rPr>
                <w:rFonts w:ascii="Arial" w:hAnsi="Arial" w:cs="Arial"/>
                <w:b/>
                <w:sz w:val="16"/>
                <w:szCs w:val="16"/>
                <w:lang w:val="en-GB"/>
              </w:rPr>
            </w:pPr>
            <w:r w:rsidRPr="009A35F0">
              <w:rPr>
                <w:rFonts w:ascii="Arial" w:hAnsi="Arial" w:cs="Arial"/>
                <w:b/>
                <w:sz w:val="16"/>
                <w:szCs w:val="16"/>
                <w:lang w:val="en-GB"/>
              </w:rPr>
              <w:t>MICS</w:t>
            </w:r>
            <w:r w:rsidR="00D20018" w:rsidRPr="009A35F0">
              <w:rPr>
                <w:rFonts w:ascii="Arial" w:hAnsi="Arial" w:cs="Arial"/>
                <w:b/>
                <w:sz w:val="16"/>
                <w:szCs w:val="16"/>
                <w:lang w:val="en-GB"/>
              </w:rPr>
              <w:t>5</w:t>
            </w:r>
            <w:r w:rsidRPr="009A35F0">
              <w:rPr>
                <w:rFonts w:ascii="Arial" w:hAnsi="Arial" w:cs="Arial"/>
                <w:b/>
                <w:sz w:val="16"/>
                <w:szCs w:val="16"/>
                <w:lang w:val="en-GB"/>
              </w:rPr>
              <w:t xml:space="preserve"> Indicator </w:t>
            </w:r>
          </w:p>
        </w:tc>
        <w:tc>
          <w:tcPr>
            <w:tcW w:w="153" w:type="pct"/>
            <w:tcBorders>
              <w:top w:val="single" w:sz="4" w:space="0" w:color="auto"/>
              <w:bottom w:val="single" w:sz="4" w:space="0" w:color="auto"/>
            </w:tcBorders>
            <w:shd w:val="clear" w:color="auto" w:fill="auto"/>
            <w:vAlign w:val="center"/>
          </w:tcPr>
          <w:p w:rsidR="00B60ED4" w:rsidRPr="009A35F0" w:rsidRDefault="00B60ED4" w:rsidP="009847FF">
            <w:pPr>
              <w:spacing w:line="264" w:lineRule="auto"/>
              <w:rPr>
                <w:rFonts w:ascii="Arial" w:hAnsi="Arial" w:cs="Arial"/>
                <w:b/>
                <w:sz w:val="16"/>
                <w:szCs w:val="16"/>
                <w:lang w:val="en-GB"/>
              </w:rPr>
            </w:pPr>
          </w:p>
        </w:tc>
        <w:tc>
          <w:tcPr>
            <w:tcW w:w="2411" w:type="pct"/>
            <w:tcBorders>
              <w:top w:val="single" w:sz="4" w:space="0" w:color="auto"/>
              <w:bottom w:val="single" w:sz="4" w:space="0" w:color="auto"/>
              <w:right w:val="single" w:sz="4" w:space="0" w:color="auto"/>
            </w:tcBorders>
            <w:shd w:val="clear" w:color="auto" w:fill="auto"/>
            <w:vAlign w:val="center"/>
          </w:tcPr>
          <w:p w:rsidR="00B60ED4" w:rsidRPr="009A35F0" w:rsidRDefault="00B60ED4" w:rsidP="009847FF">
            <w:pPr>
              <w:spacing w:line="264" w:lineRule="auto"/>
              <w:rPr>
                <w:rFonts w:ascii="Arial" w:hAnsi="Arial" w:cs="Arial"/>
                <w:b/>
                <w:sz w:val="16"/>
                <w:szCs w:val="16"/>
                <w:lang w:val="en-GB"/>
              </w:rPr>
            </w:pPr>
            <w:r w:rsidRPr="009A35F0">
              <w:rPr>
                <w:rFonts w:ascii="Arial" w:hAnsi="Arial" w:cs="Arial"/>
                <w:b/>
                <w:sz w:val="16"/>
                <w:szCs w:val="16"/>
                <w:lang w:val="en-GB"/>
              </w:rPr>
              <w:t>Base Population</w:t>
            </w:r>
          </w:p>
        </w:tc>
      </w:tr>
      <w:tr w:rsidR="00B60ED4" w:rsidRPr="009A35F0" w:rsidTr="009A35F0">
        <w:trPr>
          <w:trHeight w:val="283"/>
        </w:trPr>
        <w:tc>
          <w:tcPr>
            <w:tcW w:w="5000" w:type="pct"/>
            <w:gridSpan w:val="4"/>
            <w:tcBorders>
              <w:top w:val="single" w:sz="4" w:space="0" w:color="auto"/>
              <w:left w:val="single" w:sz="4" w:space="0" w:color="auto"/>
              <w:right w:val="single" w:sz="4" w:space="0" w:color="auto"/>
            </w:tcBorders>
            <w:shd w:val="clear" w:color="auto" w:fill="auto"/>
            <w:vAlign w:val="center"/>
          </w:tcPr>
          <w:p w:rsidR="00B60ED4" w:rsidRPr="009A35F0" w:rsidRDefault="00B60ED4" w:rsidP="009847FF">
            <w:pPr>
              <w:spacing w:line="264" w:lineRule="auto"/>
              <w:rPr>
                <w:rFonts w:ascii="Arial" w:hAnsi="Arial" w:cs="Arial"/>
                <w:b/>
                <w:sz w:val="16"/>
                <w:szCs w:val="16"/>
                <w:lang w:val="en-GB"/>
              </w:rPr>
            </w:pPr>
            <w:r w:rsidRPr="009A35F0">
              <w:rPr>
                <w:rFonts w:ascii="Arial" w:hAnsi="Arial" w:cs="Arial"/>
                <w:b/>
                <w:sz w:val="16"/>
                <w:szCs w:val="16"/>
                <w:lang w:val="en-GB"/>
              </w:rPr>
              <w:t>H</w:t>
            </w:r>
            <w:r w:rsidR="00D20018" w:rsidRPr="009A35F0">
              <w:rPr>
                <w:rFonts w:ascii="Arial" w:hAnsi="Arial" w:cs="Arial"/>
                <w:b/>
                <w:sz w:val="16"/>
                <w:szCs w:val="16"/>
                <w:lang w:val="en-GB"/>
              </w:rPr>
              <w:t>ousehold members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eastAsia="en-GB"/>
              </w:rPr>
            </w:pPr>
            <w:r w:rsidRPr="009A35F0">
              <w:rPr>
                <w:rFonts w:ascii="Arial" w:hAnsi="Arial" w:cs="Arial"/>
                <w:sz w:val="16"/>
                <w:szCs w:val="16"/>
              </w:rPr>
              <w:t>4.1</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Use of improved drinking water sources</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 xml:space="preserve">All household </w:t>
            </w:r>
            <w:proofErr w:type="spellStart"/>
            <w:r w:rsidRPr="009A35F0">
              <w:rPr>
                <w:rFonts w:ascii="Arial" w:hAnsi="Arial" w:cs="Arial"/>
                <w:sz w:val="16"/>
                <w:szCs w:val="16"/>
                <w:lang w:val="en-GB"/>
              </w:rPr>
              <w:t>members</w:t>
            </w:r>
            <w:r w:rsidRPr="009A35F0">
              <w:rPr>
                <w:rFonts w:ascii="Arial" w:hAnsi="Arial" w:cs="Arial"/>
                <w:sz w:val="16"/>
                <w:szCs w:val="16"/>
                <w:vertAlign w:val="superscript"/>
                <w:lang w:val="en-GB"/>
              </w:rPr>
              <w:t>a</w:t>
            </w:r>
            <w:proofErr w:type="spellEnd"/>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rPr>
            </w:pPr>
            <w:r w:rsidRPr="009A35F0">
              <w:rPr>
                <w:rFonts w:ascii="Arial" w:hAnsi="Arial" w:cs="Arial"/>
                <w:sz w:val="16"/>
                <w:szCs w:val="16"/>
              </w:rPr>
              <w:t>4.3</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Use of improved sanitation</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vertAlign w:val="superscript"/>
                <w:lang w:val="en-GB"/>
              </w:rPr>
            </w:pPr>
            <w:r w:rsidRPr="009A35F0">
              <w:rPr>
                <w:rFonts w:ascii="Arial" w:hAnsi="Arial" w:cs="Arial"/>
                <w:sz w:val="16"/>
                <w:szCs w:val="16"/>
                <w:lang w:val="en-GB"/>
              </w:rPr>
              <w:t xml:space="preserve">All household </w:t>
            </w:r>
            <w:proofErr w:type="spellStart"/>
            <w:r w:rsidRPr="009A35F0">
              <w:rPr>
                <w:rFonts w:ascii="Arial" w:hAnsi="Arial" w:cs="Arial"/>
                <w:sz w:val="16"/>
                <w:szCs w:val="16"/>
                <w:lang w:val="en-GB"/>
              </w:rPr>
              <w:t>members</w:t>
            </w:r>
            <w:r w:rsidRPr="009A35F0">
              <w:rPr>
                <w:rFonts w:ascii="Arial" w:hAnsi="Arial" w:cs="Arial"/>
                <w:sz w:val="16"/>
                <w:szCs w:val="16"/>
                <w:vertAlign w:val="superscript"/>
                <w:lang w:val="en-GB"/>
              </w:rPr>
              <w:t>a</w:t>
            </w:r>
            <w:proofErr w:type="spellEnd"/>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rPr>
            </w:pPr>
            <w:r w:rsidRPr="009A35F0">
              <w:rPr>
                <w:rFonts w:ascii="Arial" w:hAnsi="Arial" w:cs="Arial"/>
                <w:sz w:val="16"/>
                <w:szCs w:val="16"/>
              </w:rPr>
              <w:t>7.4</w:t>
            </w:r>
          </w:p>
        </w:tc>
        <w:tc>
          <w:tcPr>
            <w:tcW w:w="2150" w:type="pct"/>
            <w:shd w:val="clear" w:color="auto" w:fill="auto"/>
            <w:vAlign w:val="center"/>
          </w:tcPr>
          <w:p w:rsidR="007471B8" w:rsidRPr="009A35F0" w:rsidRDefault="003C1B08" w:rsidP="009847FF">
            <w:pPr>
              <w:spacing w:line="264" w:lineRule="auto"/>
              <w:rPr>
                <w:rFonts w:ascii="Arial" w:hAnsi="Arial" w:cs="Arial"/>
                <w:sz w:val="16"/>
                <w:szCs w:val="16"/>
                <w:lang w:val="en-GB"/>
              </w:rPr>
            </w:pPr>
            <w:r>
              <w:rPr>
                <w:rFonts w:ascii="Arial" w:hAnsi="Arial" w:cs="Arial"/>
                <w:sz w:val="16"/>
                <w:szCs w:val="16"/>
                <w:lang w:val="en-GB"/>
              </w:rPr>
              <w:t>Basic</w:t>
            </w:r>
            <w:r w:rsidR="007471B8" w:rsidRPr="009A35F0">
              <w:rPr>
                <w:rFonts w:ascii="Arial" w:hAnsi="Arial" w:cs="Arial"/>
                <w:sz w:val="16"/>
                <w:szCs w:val="16"/>
                <w:lang w:val="en-GB"/>
              </w:rPr>
              <w:t xml:space="preserve"> school net attendance ratio (adjusted)</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 xml:space="preserve">Children of </w:t>
            </w:r>
            <w:r w:rsidR="003C1B08">
              <w:rPr>
                <w:rFonts w:ascii="Arial" w:hAnsi="Arial" w:cs="Arial"/>
                <w:sz w:val="16"/>
                <w:szCs w:val="16"/>
                <w:lang w:val="en-GB"/>
              </w:rPr>
              <w:t>Basic</w:t>
            </w:r>
            <w:r w:rsidRPr="009A35F0">
              <w:rPr>
                <w:rFonts w:ascii="Arial" w:hAnsi="Arial" w:cs="Arial"/>
                <w:sz w:val="16"/>
                <w:szCs w:val="16"/>
                <w:lang w:val="en-GB"/>
              </w:rPr>
              <w:t xml:space="preserve"> school age</w:t>
            </w:r>
            <w:r w:rsidR="00D241D9">
              <w:rPr>
                <w:rFonts w:ascii="Arial" w:hAnsi="Arial" w:cs="Arial"/>
                <w:sz w:val="16"/>
                <w:szCs w:val="16"/>
                <w:lang w:val="en-GB"/>
              </w:rPr>
              <w:t xml:space="preserve"> (6-16 years)</w:t>
            </w:r>
          </w:p>
        </w:tc>
      </w:tr>
      <w:tr w:rsidR="0069342C" w:rsidRPr="009A35F0" w:rsidTr="009A35F0">
        <w:trPr>
          <w:trHeight w:val="283"/>
        </w:trPr>
        <w:tc>
          <w:tcPr>
            <w:tcW w:w="5000" w:type="pct"/>
            <w:gridSpan w:val="4"/>
            <w:tcBorders>
              <w:left w:val="single" w:sz="4" w:space="0" w:color="auto"/>
              <w:right w:val="single" w:sz="4" w:space="0" w:color="auto"/>
            </w:tcBorders>
            <w:shd w:val="clear" w:color="auto" w:fill="auto"/>
            <w:vAlign w:val="center"/>
          </w:tcPr>
          <w:p w:rsidR="0069342C" w:rsidRPr="009A35F0" w:rsidRDefault="0069342C" w:rsidP="009847FF">
            <w:pPr>
              <w:spacing w:line="264" w:lineRule="auto"/>
              <w:rPr>
                <w:rFonts w:ascii="Arial" w:hAnsi="Arial" w:cs="Arial"/>
                <w:b/>
                <w:sz w:val="16"/>
                <w:szCs w:val="16"/>
                <w:lang w:val="en-GB"/>
              </w:rPr>
            </w:pPr>
            <w:r w:rsidRPr="009A35F0">
              <w:rPr>
                <w:rFonts w:ascii="Arial" w:hAnsi="Arial" w:cs="Arial"/>
                <w:b/>
                <w:sz w:val="16"/>
                <w:szCs w:val="16"/>
                <w:lang w:val="en-GB"/>
              </w:rPr>
              <w:t>Women</w:t>
            </w:r>
          </w:p>
        </w:tc>
      </w:tr>
      <w:tr w:rsidR="00E772F0" w:rsidRPr="009A35F0" w:rsidTr="00E772F0">
        <w:trPr>
          <w:trHeight w:val="283"/>
        </w:trPr>
        <w:tc>
          <w:tcPr>
            <w:tcW w:w="286" w:type="pct"/>
            <w:tcBorders>
              <w:left w:val="single" w:sz="4" w:space="0" w:color="auto"/>
            </w:tcBorders>
            <w:shd w:val="clear" w:color="auto" w:fill="auto"/>
            <w:vAlign w:val="center"/>
          </w:tcPr>
          <w:p w:rsidR="00E772F0" w:rsidRPr="00D20018" w:rsidRDefault="00E772F0" w:rsidP="00E772F0">
            <w:pPr>
              <w:spacing w:line="264" w:lineRule="auto"/>
              <w:jc w:val="right"/>
              <w:rPr>
                <w:rFonts w:ascii="Arial" w:hAnsi="Arial" w:cs="Arial"/>
                <w:sz w:val="16"/>
                <w:szCs w:val="16"/>
                <w:lang w:val="en-GB"/>
              </w:rPr>
            </w:pPr>
            <w:r>
              <w:rPr>
                <w:rFonts w:ascii="Arial" w:hAnsi="Arial" w:cs="Arial"/>
                <w:sz w:val="16"/>
                <w:szCs w:val="16"/>
                <w:lang w:val="en-GB"/>
              </w:rPr>
              <w:t>1.2</w:t>
            </w:r>
          </w:p>
        </w:tc>
        <w:tc>
          <w:tcPr>
            <w:tcW w:w="2150" w:type="pct"/>
            <w:shd w:val="clear" w:color="auto" w:fill="auto"/>
            <w:vAlign w:val="center"/>
          </w:tcPr>
          <w:p w:rsidR="00E772F0" w:rsidRPr="00D20018" w:rsidRDefault="00E772F0" w:rsidP="00E772F0">
            <w:pPr>
              <w:spacing w:line="264" w:lineRule="auto"/>
              <w:rPr>
                <w:rFonts w:ascii="Arial" w:hAnsi="Arial" w:cs="Arial"/>
                <w:sz w:val="16"/>
                <w:szCs w:val="16"/>
                <w:lang w:val="en-GB"/>
              </w:rPr>
            </w:pPr>
            <w:r>
              <w:rPr>
                <w:rFonts w:ascii="Arial" w:hAnsi="Arial" w:cs="Arial"/>
                <w:sz w:val="16"/>
                <w:szCs w:val="16"/>
                <w:lang w:val="en-GB"/>
              </w:rPr>
              <w:t>Infant mortality rate</w:t>
            </w:r>
          </w:p>
        </w:tc>
        <w:tc>
          <w:tcPr>
            <w:tcW w:w="153" w:type="pct"/>
            <w:shd w:val="clear" w:color="auto" w:fill="auto"/>
            <w:noWrap/>
            <w:vAlign w:val="center"/>
          </w:tcPr>
          <w:p w:rsidR="00E772F0" w:rsidRPr="00D20018" w:rsidRDefault="00E772F0" w:rsidP="00E772F0">
            <w:pPr>
              <w:spacing w:line="264" w:lineRule="auto"/>
              <w:rPr>
                <w:rFonts w:ascii="Arial" w:hAnsi="Arial" w:cs="Arial"/>
                <w:sz w:val="16"/>
                <w:szCs w:val="16"/>
                <w:lang w:val="en-GB"/>
              </w:rPr>
            </w:pPr>
          </w:p>
        </w:tc>
        <w:tc>
          <w:tcPr>
            <w:tcW w:w="2411" w:type="pct"/>
            <w:tcBorders>
              <w:right w:val="single" w:sz="4" w:space="0" w:color="auto"/>
            </w:tcBorders>
            <w:shd w:val="clear" w:color="auto" w:fill="auto"/>
            <w:vAlign w:val="center"/>
          </w:tcPr>
          <w:p w:rsidR="00E772F0" w:rsidRPr="00B169DF" w:rsidRDefault="00E772F0" w:rsidP="00E772F0">
            <w:pPr>
              <w:spacing w:line="264" w:lineRule="auto"/>
              <w:rPr>
                <w:rFonts w:ascii="Arial" w:hAnsi="Arial" w:cs="Arial"/>
                <w:sz w:val="16"/>
                <w:szCs w:val="16"/>
                <w:lang w:val="en-GB"/>
              </w:rPr>
            </w:pPr>
            <w:r>
              <w:rPr>
                <w:rFonts w:ascii="Arial" w:hAnsi="Arial" w:cs="Arial"/>
                <w:sz w:val="16"/>
                <w:szCs w:val="16"/>
                <w:lang w:val="en-GB"/>
              </w:rPr>
              <w:t>Children of interviewed women exposed to the risk of mortality during the first year of life</w:t>
            </w:r>
          </w:p>
        </w:tc>
      </w:tr>
      <w:tr w:rsidR="00E772F0" w:rsidRPr="009A35F0" w:rsidTr="00E772F0">
        <w:trPr>
          <w:trHeight w:val="283"/>
        </w:trPr>
        <w:tc>
          <w:tcPr>
            <w:tcW w:w="286" w:type="pct"/>
            <w:tcBorders>
              <w:left w:val="single" w:sz="4" w:space="0" w:color="auto"/>
            </w:tcBorders>
            <w:shd w:val="clear" w:color="auto" w:fill="auto"/>
            <w:vAlign w:val="center"/>
          </w:tcPr>
          <w:p w:rsidR="00E772F0" w:rsidRPr="00D20018" w:rsidRDefault="00E772F0" w:rsidP="00E772F0">
            <w:pPr>
              <w:spacing w:line="264" w:lineRule="auto"/>
              <w:jc w:val="right"/>
              <w:rPr>
                <w:rFonts w:ascii="Arial" w:hAnsi="Arial" w:cs="Arial"/>
                <w:sz w:val="16"/>
                <w:szCs w:val="16"/>
                <w:lang w:val="en-GB"/>
              </w:rPr>
            </w:pPr>
            <w:r w:rsidRPr="0041511D">
              <w:rPr>
                <w:rFonts w:ascii="Arial" w:hAnsi="Arial" w:cs="Arial"/>
                <w:sz w:val="16"/>
                <w:szCs w:val="16"/>
                <w:lang w:val="en-GB" w:eastAsia="en-GB"/>
              </w:rPr>
              <w:t>1.5</w:t>
            </w:r>
          </w:p>
        </w:tc>
        <w:tc>
          <w:tcPr>
            <w:tcW w:w="2150" w:type="pct"/>
            <w:shd w:val="clear" w:color="auto" w:fill="auto"/>
            <w:vAlign w:val="center"/>
          </w:tcPr>
          <w:p w:rsidR="00E772F0" w:rsidRPr="00D20018" w:rsidRDefault="00E772F0" w:rsidP="00E772F0">
            <w:pPr>
              <w:spacing w:line="264" w:lineRule="auto"/>
              <w:rPr>
                <w:rFonts w:ascii="Arial" w:hAnsi="Arial" w:cs="Arial"/>
                <w:sz w:val="16"/>
                <w:szCs w:val="16"/>
                <w:lang w:val="en-GB"/>
              </w:rPr>
            </w:pPr>
            <w:r w:rsidRPr="00D20018">
              <w:rPr>
                <w:rFonts w:ascii="Arial" w:hAnsi="Arial" w:cs="Arial"/>
                <w:sz w:val="16"/>
                <w:szCs w:val="16"/>
                <w:lang w:val="en-GB" w:eastAsia="en-GB"/>
              </w:rPr>
              <w:t>Under five mortality rate</w:t>
            </w:r>
          </w:p>
        </w:tc>
        <w:tc>
          <w:tcPr>
            <w:tcW w:w="153" w:type="pct"/>
            <w:shd w:val="clear" w:color="auto" w:fill="auto"/>
            <w:noWrap/>
            <w:vAlign w:val="center"/>
          </w:tcPr>
          <w:p w:rsidR="00E772F0" w:rsidRPr="00D20018" w:rsidRDefault="00E772F0" w:rsidP="00E772F0">
            <w:pPr>
              <w:spacing w:line="264" w:lineRule="auto"/>
              <w:rPr>
                <w:rFonts w:ascii="Arial" w:hAnsi="Arial" w:cs="Arial"/>
                <w:sz w:val="16"/>
                <w:szCs w:val="16"/>
                <w:lang w:val="en-GB"/>
              </w:rPr>
            </w:pPr>
          </w:p>
        </w:tc>
        <w:tc>
          <w:tcPr>
            <w:tcW w:w="2411" w:type="pct"/>
            <w:tcBorders>
              <w:right w:val="single" w:sz="4" w:space="0" w:color="auto"/>
            </w:tcBorders>
            <w:shd w:val="clear" w:color="auto" w:fill="auto"/>
            <w:vAlign w:val="center"/>
          </w:tcPr>
          <w:p w:rsidR="00E772F0" w:rsidRPr="00B169DF" w:rsidRDefault="00E772F0" w:rsidP="00E772F0">
            <w:pPr>
              <w:spacing w:line="264" w:lineRule="auto"/>
              <w:rPr>
                <w:rFonts w:ascii="Arial" w:hAnsi="Arial" w:cs="Arial"/>
                <w:sz w:val="16"/>
                <w:szCs w:val="16"/>
                <w:lang w:val="en-GB"/>
              </w:rPr>
            </w:pPr>
            <w:r>
              <w:rPr>
                <w:rFonts w:ascii="Arial" w:hAnsi="Arial" w:cs="Arial"/>
                <w:sz w:val="16"/>
                <w:szCs w:val="16"/>
                <w:lang w:val="en-GB"/>
              </w:rPr>
              <w:t>Children of interviewed women exposed to the risk of mortality during the first five years of life</w:t>
            </w:r>
          </w:p>
        </w:tc>
      </w:tr>
      <w:tr w:rsidR="00C77CAD" w:rsidRPr="009A35F0" w:rsidTr="00E772F0">
        <w:trPr>
          <w:trHeight w:val="283"/>
        </w:trPr>
        <w:tc>
          <w:tcPr>
            <w:tcW w:w="286" w:type="pct"/>
            <w:tcBorders>
              <w:left w:val="single" w:sz="4" w:space="0" w:color="auto"/>
            </w:tcBorders>
            <w:shd w:val="clear" w:color="auto" w:fill="auto"/>
            <w:vAlign w:val="center"/>
          </w:tcPr>
          <w:p w:rsidR="00C77CAD" w:rsidRPr="0041511D" w:rsidRDefault="00C77CAD" w:rsidP="00E772F0">
            <w:pPr>
              <w:spacing w:line="264" w:lineRule="auto"/>
              <w:jc w:val="right"/>
              <w:rPr>
                <w:rFonts w:ascii="Arial" w:hAnsi="Arial" w:cs="Arial"/>
                <w:sz w:val="16"/>
                <w:szCs w:val="16"/>
                <w:lang w:val="en-GB" w:eastAsia="en-GB"/>
              </w:rPr>
            </w:pPr>
            <w:r w:rsidRPr="00C77CAD">
              <w:rPr>
                <w:rFonts w:ascii="Arial" w:eastAsia="Calibri" w:hAnsi="Arial" w:cs="Arial"/>
                <w:color w:val="000000" w:themeColor="text1"/>
                <w:sz w:val="16"/>
                <w:szCs w:val="16"/>
                <w:lang w:eastAsia="en-GB"/>
              </w:rPr>
              <w:t>5.1</w:t>
            </w:r>
          </w:p>
        </w:tc>
        <w:tc>
          <w:tcPr>
            <w:tcW w:w="2150" w:type="pct"/>
            <w:shd w:val="clear" w:color="auto" w:fill="auto"/>
            <w:vAlign w:val="center"/>
          </w:tcPr>
          <w:p w:rsidR="00C77CAD" w:rsidRPr="00D20018" w:rsidRDefault="00C77CAD" w:rsidP="00E772F0">
            <w:pPr>
              <w:spacing w:line="264" w:lineRule="auto"/>
              <w:rPr>
                <w:rFonts w:ascii="Arial" w:hAnsi="Arial" w:cs="Arial"/>
                <w:sz w:val="16"/>
                <w:szCs w:val="16"/>
                <w:lang w:val="en-GB" w:eastAsia="en-GB"/>
              </w:rPr>
            </w:pPr>
            <w:r w:rsidRPr="00C77CAD">
              <w:rPr>
                <w:rFonts w:ascii="Arial" w:eastAsia="Calibri" w:hAnsi="Arial" w:cs="Arial"/>
                <w:color w:val="000000" w:themeColor="text1"/>
                <w:sz w:val="16"/>
                <w:szCs w:val="16"/>
                <w:lang w:eastAsia="en-GB"/>
              </w:rPr>
              <w:t>Adolescent birth rate</w:t>
            </w:r>
          </w:p>
        </w:tc>
        <w:tc>
          <w:tcPr>
            <w:tcW w:w="153" w:type="pct"/>
            <w:shd w:val="clear" w:color="auto" w:fill="auto"/>
            <w:noWrap/>
            <w:vAlign w:val="center"/>
          </w:tcPr>
          <w:p w:rsidR="00C77CAD" w:rsidRPr="00D20018" w:rsidRDefault="00C77CAD" w:rsidP="00E772F0">
            <w:pPr>
              <w:spacing w:line="264" w:lineRule="auto"/>
              <w:rPr>
                <w:rFonts w:ascii="Arial" w:hAnsi="Arial" w:cs="Arial"/>
                <w:sz w:val="16"/>
                <w:szCs w:val="16"/>
                <w:lang w:val="en-GB"/>
              </w:rPr>
            </w:pPr>
          </w:p>
        </w:tc>
        <w:tc>
          <w:tcPr>
            <w:tcW w:w="2411" w:type="pct"/>
            <w:tcBorders>
              <w:right w:val="single" w:sz="4" w:space="0" w:color="auto"/>
            </w:tcBorders>
            <w:shd w:val="clear" w:color="auto" w:fill="auto"/>
            <w:vAlign w:val="center"/>
          </w:tcPr>
          <w:p w:rsidR="00C77CAD" w:rsidRPr="00C77CAD" w:rsidRDefault="00C77CAD" w:rsidP="00E772F0">
            <w:pPr>
              <w:spacing w:line="264" w:lineRule="auto"/>
              <w:rPr>
                <w:rFonts w:ascii="Arial" w:hAnsi="Arial" w:cs="Arial"/>
                <w:sz w:val="16"/>
                <w:szCs w:val="16"/>
                <w:rtl/>
                <w:lang w:val="en-GB"/>
              </w:rPr>
            </w:pPr>
            <w:r w:rsidRPr="00B169DF">
              <w:rPr>
                <w:rFonts w:ascii="Arial" w:hAnsi="Arial" w:cs="Arial"/>
                <w:sz w:val="16"/>
                <w:szCs w:val="16"/>
                <w:lang w:val="en-GB"/>
              </w:rPr>
              <w:t xml:space="preserve">Women </w:t>
            </w:r>
            <w:r>
              <w:rPr>
                <w:rFonts w:ascii="Arial" w:hAnsi="Arial" w:cs="Arial"/>
                <w:sz w:val="16"/>
                <w:szCs w:val="16"/>
                <w:lang w:val="en-GB"/>
              </w:rPr>
              <w:t>years of exposure to childbirth during ages 1</w:t>
            </w:r>
            <w:r w:rsidRPr="00B169DF">
              <w:rPr>
                <w:rFonts w:ascii="Arial" w:hAnsi="Arial" w:cs="Arial"/>
                <w:sz w:val="16"/>
                <w:szCs w:val="16"/>
                <w:lang w:val="en-GB"/>
              </w:rPr>
              <w:t>5-19 years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rPr>
            </w:pPr>
            <w:r w:rsidRPr="009A35F0">
              <w:rPr>
                <w:rFonts w:ascii="Arial" w:hAnsi="Arial" w:cs="Arial"/>
                <w:sz w:val="16"/>
                <w:szCs w:val="16"/>
                <w:lang w:val="en-GB" w:eastAsia="en-GB"/>
              </w:rPr>
              <w:t>5.3</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eastAsia="en-GB"/>
              </w:rPr>
              <w:t>Contraceptive prevalence rate</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27E5D">
            <w:pPr>
              <w:spacing w:line="264" w:lineRule="auto"/>
              <w:rPr>
                <w:rFonts w:ascii="Arial" w:hAnsi="Arial" w:cs="Arial"/>
                <w:sz w:val="16"/>
                <w:szCs w:val="16"/>
                <w:lang w:val="en-GB"/>
              </w:rPr>
            </w:pPr>
            <w:r w:rsidRPr="009A35F0">
              <w:rPr>
                <w:rFonts w:ascii="Arial" w:hAnsi="Arial" w:cs="Arial"/>
                <w:sz w:val="16"/>
                <w:szCs w:val="16"/>
                <w:lang w:val="en-GB"/>
              </w:rPr>
              <w:t xml:space="preserve">Women age 15-49 years who are currently married </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rPr>
            </w:pPr>
            <w:r w:rsidRPr="009A35F0">
              <w:rPr>
                <w:rFonts w:ascii="Arial" w:hAnsi="Arial" w:cs="Arial"/>
                <w:sz w:val="16"/>
                <w:szCs w:val="16"/>
                <w:lang w:val="en-GB" w:eastAsia="en-GB"/>
              </w:rPr>
              <w:t>5.4</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eastAsia="en-GB"/>
              </w:rPr>
              <w:t>Unmet need</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27E5D">
            <w:pPr>
              <w:spacing w:line="264" w:lineRule="auto"/>
              <w:rPr>
                <w:rFonts w:ascii="Arial" w:hAnsi="Arial" w:cs="Arial"/>
                <w:sz w:val="16"/>
                <w:szCs w:val="16"/>
                <w:lang w:val="en-GB"/>
              </w:rPr>
            </w:pPr>
            <w:r w:rsidRPr="009A35F0">
              <w:rPr>
                <w:rFonts w:ascii="Arial" w:hAnsi="Arial" w:cs="Arial"/>
                <w:sz w:val="16"/>
                <w:szCs w:val="16"/>
                <w:lang w:val="en-GB"/>
              </w:rPr>
              <w:t xml:space="preserve">Women age 15-49 years who are currently married </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rPr>
            </w:pPr>
            <w:r w:rsidRPr="009A35F0">
              <w:rPr>
                <w:rFonts w:ascii="Arial" w:hAnsi="Arial" w:cs="Arial"/>
                <w:sz w:val="16"/>
                <w:szCs w:val="16"/>
                <w:lang w:val="en-GB" w:eastAsia="en-GB"/>
              </w:rPr>
              <w:t>5.5a</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eastAsia="en-GB"/>
              </w:rPr>
              <w:t>Antenatal care coverage (1+ times, skilled provider)</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Women age 15-49 years with a live birth in the last 2 years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rPr>
            </w:pPr>
            <w:r w:rsidRPr="009A35F0">
              <w:rPr>
                <w:rFonts w:ascii="Arial" w:hAnsi="Arial" w:cs="Arial"/>
                <w:sz w:val="16"/>
                <w:szCs w:val="16"/>
                <w:lang w:val="en-GB" w:eastAsia="en-GB"/>
              </w:rPr>
              <w:t>5.5b</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eastAsia="en-GB"/>
              </w:rPr>
              <w:t>Antenatal care coverage (4+ times, any provider)</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Women age 15-49 years with a live birth in the last 2 years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rPr>
            </w:pPr>
            <w:r w:rsidRPr="009A35F0">
              <w:rPr>
                <w:rFonts w:ascii="Arial" w:hAnsi="Arial" w:cs="Arial"/>
                <w:sz w:val="16"/>
                <w:szCs w:val="16"/>
                <w:lang w:val="en-GB" w:eastAsia="en-GB"/>
              </w:rPr>
              <w:t>5.7</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eastAsia="en-GB"/>
              </w:rPr>
              <w:t>Skilled attendant at delivery</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Women age 15-49 years with a live birth in the last 2 years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rPr>
            </w:pPr>
            <w:r w:rsidRPr="009A35F0">
              <w:rPr>
                <w:rFonts w:ascii="Arial" w:hAnsi="Arial" w:cs="Arial"/>
                <w:sz w:val="16"/>
                <w:szCs w:val="16"/>
                <w:lang w:val="en-GB"/>
              </w:rPr>
              <w:t>7.1</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eastAsia="en-GB"/>
              </w:rPr>
              <w:t>Literacy rate (young women)</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Women age 15-24 years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rPr>
            </w:pPr>
            <w:r w:rsidRPr="009A35F0">
              <w:rPr>
                <w:rFonts w:ascii="Arial" w:hAnsi="Arial" w:cs="Arial"/>
                <w:sz w:val="16"/>
                <w:szCs w:val="16"/>
                <w:lang w:val="en-GB"/>
              </w:rPr>
              <w:t>9.1</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eastAsia="en-GB"/>
              </w:rPr>
              <w:t>Knowledge about HIV prevention (young women)</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Women age 15-24 years</w:t>
            </w:r>
          </w:p>
        </w:tc>
      </w:tr>
      <w:tr w:rsidR="0069342C" w:rsidRPr="009A35F0" w:rsidTr="009A35F0">
        <w:trPr>
          <w:trHeight w:val="283"/>
        </w:trPr>
        <w:tc>
          <w:tcPr>
            <w:tcW w:w="5000" w:type="pct"/>
            <w:gridSpan w:val="4"/>
            <w:tcBorders>
              <w:left w:val="single" w:sz="4" w:space="0" w:color="auto"/>
              <w:right w:val="single" w:sz="4" w:space="0" w:color="auto"/>
            </w:tcBorders>
            <w:shd w:val="clear" w:color="auto" w:fill="auto"/>
            <w:vAlign w:val="center"/>
          </w:tcPr>
          <w:p w:rsidR="0069342C" w:rsidRPr="009A35F0" w:rsidRDefault="0069342C" w:rsidP="009847FF">
            <w:pPr>
              <w:spacing w:line="264" w:lineRule="auto"/>
              <w:rPr>
                <w:rFonts w:ascii="Arial" w:hAnsi="Arial" w:cs="Arial"/>
                <w:b/>
                <w:sz w:val="16"/>
                <w:szCs w:val="16"/>
                <w:lang w:val="en-GB"/>
              </w:rPr>
            </w:pPr>
            <w:r w:rsidRPr="009A35F0">
              <w:rPr>
                <w:rFonts w:ascii="Arial" w:hAnsi="Arial" w:cs="Arial"/>
                <w:b/>
                <w:sz w:val="16"/>
                <w:szCs w:val="16"/>
                <w:lang w:val="en-GB"/>
              </w:rPr>
              <w:t>Under-5s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lang w:val="en-GB" w:eastAsia="en-GB"/>
              </w:rPr>
            </w:pPr>
            <w:r w:rsidRPr="009A35F0">
              <w:rPr>
                <w:rFonts w:ascii="Arial" w:hAnsi="Arial" w:cs="Arial"/>
                <w:sz w:val="16"/>
                <w:szCs w:val="16"/>
              </w:rPr>
              <w:t>2.1a</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lang w:val="en-GB" w:eastAsia="en-GB"/>
              </w:rPr>
            </w:pPr>
            <w:r w:rsidRPr="009A35F0">
              <w:rPr>
                <w:rFonts w:ascii="Arial" w:hAnsi="Arial" w:cs="Arial"/>
                <w:sz w:val="16"/>
                <w:szCs w:val="16"/>
              </w:rPr>
              <w:t>Underweight prevalence (moderate and severe)</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Children under age 5 years</w:t>
            </w:r>
          </w:p>
        </w:tc>
      </w:tr>
      <w:tr w:rsidR="007471B8" w:rsidRPr="009A35F0" w:rsidTr="00A7487D">
        <w:trPr>
          <w:trHeight w:val="283"/>
        </w:trPr>
        <w:tc>
          <w:tcPr>
            <w:tcW w:w="286" w:type="pct"/>
            <w:tcBorders>
              <w:left w:val="single" w:sz="4" w:space="0" w:color="auto"/>
            </w:tcBorders>
            <w:shd w:val="clear" w:color="auto" w:fill="auto"/>
            <w:vAlign w:val="center"/>
          </w:tcPr>
          <w:p w:rsidR="007471B8" w:rsidRPr="009A35F0" w:rsidRDefault="007471B8" w:rsidP="009847FF">
            <w:pPr>
              <w:spacing w:line="264" w:lineRule="auto"/>
              <w:jc w:val="right"/>
              <w:rPr>
                <w:rFonts w:ascii="Arial" w:hAnsi="Arial" w:cs="Arial"/>
                <w:sz w:val="16"/>
                <w:szCs w:val="16"/>
              </w:rPr>
            </w:pPr>
            <w:r w:rsidRPr="009A35F0">
              <w:rPr>
                <w:rFonts w:ascii="Arial" w:hAnsi="Arial" w:cs="Arial"/>
                <w:sz w:val="16"/>
                <w:szCs w:val="16"/>
              </w:rPr>
              <w:t>2.1b</w:t>
            </w:r>
          </w:p>
        </w:tc>
        <w:tc>
          <w:tcPr>
            <w:tcW w:w="2150" w:type="pct"/>
            <w:shd w:val="clear" w:color="auto" w:fill="auto"/>
            <w:vAlign w:val="center"/>
          </w:tcPr>
          <w:p w:rsidR="007471B8" w:rsidRPr="009A35F0" w:rsidRDefault="007471B8" w:rsidP="009847FF">
            <w:pPr>
              <w:spacing w:line="264" w:lineRule="auto"/>
              <w:rPr>
                <w:rFonts w:ascii="Arial" w:hAnsi="Arial" w:cs="Arial"/>
                <w:sz w:val="16"/>
                <w:szCs w:val="16"/>
              </w:rPr>
            </w:pPr>
            <w:r w:rsidRPr="009A35F0">
              <w:rPr>
                <w:rFonts w:ascii="Arial" w:hAnsi="Arial" w:cs="Arial"/>
                <w:sz w:val="16"/>
                <w:szCs w:val="16"/>
              </w:rPr>
              <w:t>Underweight prevalence (severe)</w:t>
            </w:r>
          </w:p>
        </w:tc>
        <w:tc>
          <w:tcPr>
            <w:tcW w:w="153" w:type="pct"/>
            <w:shd w:val="clear" w:color="auto" w:fill="auto"/>
            <w:noWrap/>
          </w:tcPr>
          <w:p w:rsidR="007471B8" w:rsidRPr="009A35F0" w:rsidRDefault="007471B8">
            <w:pPr>
              <w:jc w:val="right"/>
              <w:rPr>
                <w:rFonts w:ascii="Arial" w:hAnsi="Arial" w:cs="Arial"/>
                <w:sz w:val="16"/>
                <w:szCs w:val="16"/>
              </w:rPr>
            </w:pPr>
          </w:p>
        </w:tc>
        <w:tc>
          <w:tcPr>
            <w:tcW w:w="2411" w:type="pct"/>
            <w:tcBorders>
              <w:right w:val="single" w:sz="4" w:space="0" w:color="auto"/>
            </w:tcBorders>
            <w:shd w:val="clear" w:color="auto" w:fill="auto"/>
            <w:vAlign w:val="center"/>
          </w:tcPr>
          <w:p w:rsidR="007471B8" w:rsidRPr="009A35F0" w:rsidRDefault="007471B8" w:rsidP="009847FF">
            <w:pPr>
              <w:spacing w:line="264" w:lineRule="auto"/>
              <w:rPr>
                <w:rFonts w:ascii="Arial" w:hAnsi="Arial" w:cs="Arial"/>
                <w:sz w:val="16"/>
                <w:szCs w:val="16"/>
                <w:lang w:val="en-GB"/>
              </w:rPr>
            </w:pPr>
            <w:r w:rsidRPr="009A35F0">
              <w:rPr>
                <w:rFonts w:ascii="Arial" w:hAnsi="Arial" w:cs="Arial"/>
                <w:sz w:val="16"/>
                <w:szCs w:val="16"/>
                <w:lang w:val="en-GB"/>
              </w:rPr>
              <w:t>Children under age 5 years</w:t>
            </w:r>
          </w:p>
        </w:tc>
      </w:tr>
      <w:tr w:rsidR="0069342C" w:rsidRPr="009A35F0" w:rsidTr="009A35F0">
        <w:trPr>
          <w:trHeight w:val="28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9342C" w:rsidRPr="009A35F0" w:rsidRDefault="0069342C" w:rsidP="0069342C">
            <w:pPr>
              <w:spacing w:line="264" w:lineRule="auto"/>
              <w:rPr>
                <w:rFonts w:ascii="Arial" w:hAnsi="Arial" w:cs="Arial"/>
                <w:sz w:val="16"/>
                <w:szCs w:val="16"/>
                <w:lang w:val="en-GB"/>
              </w:rPr>
            </w:pPr>
            <w:proofErr w:type="gramStart"/>
            <w:r w:rsidRPr="009A35F0">
              <w:rPr>
                <w:rFonts w:ascii="Arial" w:hAnsi="Arial" w:cs="Arial"/>
                <w:sz w:val="16"/>
                <w:szCs w:val="16"/>
                <w:vertAlign w:val="superscript"/>
                <w:lang w:val="en-GB"/>
              </w:rPr>
              <w:t>a</w:t>
            </w:r>
            <w:proofErr w:type="gramEnd"/>
            <w:r w:rsidRPr="009A35F0">
              <w:rPr>
                <w:rFonts w:ascii="Arial" w:hAnsi="Arial" w:cs="Arial"/>
                <w:sz w:val="16"/>
                <w:szCs w:val="16"/>
                <w:vertAlign w:val="superscript"/>
                <w:lang w:val="en-GB"/>
              </w:rPr>
              <w:t xml:space="preserve"> </w:t>
            </w:r>
            <w:r w:rsidRPr="009A35F0">
              <w:rPr>
                <w:rFonts w:ascii="Arial" w:hAnsi="Arial" w:cs="Arial"/>
                <w:sz w:val="16"/>
                <w:szCs w:val="16"/>
                <w:lang w:val="en-GB"/>
              </w:rPr>
              <w:t xml:space="preserve">To calculate the weighted results of MICS Indicators 4.1 and 4.3, the household weight is multiplied by the number of household members in each household. Therefore the unweighted base population presented in the SE tables reflect the unweighted number of households, whereas the weighted numbers reflect the household population. </w:t>
            </w:r>
          </w:p>
        </w:tc>
      </w:tr>
    </w:tbl>
    <w:p w:rsidR="0028366B" w:rsidRPr="009A35F0" w:rsidRDefault="0028366B" w:rsidP="009847FF">
      <w:pPr>
        <w:spacing w:line="264" w:lineRule="auto"/>
        <w:rPr>
          <w:rFonts w:ascii="Calibri" w:hAnsi="Calibri"/>
        </w:rPr>
      </w:pPr>
    </w:p>
    <w:p w:rsidR="0069342C" w:rsidRPr="009A35F0" w:rsidRDefault="0069342C"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9A35F0" w:rsidRPr="009A35F0" w:rsidRDefault="009A35F0" w:rsidP="009847FF">
      <w:pPr>
        <w:spacing w:line="264" w:lineRule="auto"/>
        <w:rPr>
          <w:rFonts w:ascii="Calibri" w:hAnsi="Calibri"/>
        </w:rPr>
      </w:pPr>
    </w:p>
    <w:p w:rsidR="00A7487D" w:rsidRDefault="00A7487D" w:rsidP="00E750DC">
      <w:pPr>
        <w:spacing w:line="264" w:lineRule="auto"/>
        <w:rPr>
          <w:rFonts w:ascii="Calibri" w:hAnsi="Calibri"/>
        </w:rPr>
        <w:sectPr w:rsidR="00A7487D" w:rsidSect="007C13F4">
          <w:footerReference w:type="default" r:id="rId8"/>
          <w:pgSz w:w="11906" w:h="16838"/>
          <w:pgMar w:top="1440" w:right="1440" w:bottom="1440" w:left="1440" w:header="720" w:footer="720" w:gutter="0"/>
          <w:pgNumType w:start="193"/>
          <w:cols w:space="720"/>
          <w:docGrid w:linePitch="360"/>
        </w:sectPr>
      </w:pPr>
    </w:p>
    <w:tbl>
      <w:tblPr>
        <w:tblW w:w="14081" w:type="dxa"/>
        <w:tblInd w:w="93" w:type="dxa"/>
        <w:tblLook w:val="04A0"/>
      </w:tblPr>
      <w:tblGrid>
        <w:gridCol w:w="3284"/>
        <w:gridCol w:w="893"/>
        <w:gridCol w:w="893"/>
        <w:gridCol w:w="863"/>
        <w:gridCol w:w="932"/>
        <w:gridCol w:w="1046"/>
        <w:gridCol w:w="795"/>
        <w:gridCol w:w="1200"/>
        <w:gridCol w:w="1254"/>
        <w:gridCol w:w="1141"/>
        <w:gridCol w:w="890"/>
        <w:gridCol w:w="890"/>
      </w:tblGrid>
      <w:tr w:rsidR="00BD0795" w:rsidRPr="002A5119" w:rsidTr="0056663B">
        <w:trPr>
          <w:trHeight w:val="414"/>
        </w:trPr>
        <w:tc>
          <w:tcPr>
            <w:tcW w:w="14081"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BD0795" w:rsidRPr="002A5119" w:rsidRDefault="00BD0795" w:rsidP="002A5119">
            <w:pPr>
              <w:rPr>
                <w:rFonts w:ascii="Arial" w:hAnsi="Arial" w:cs="Arial"/>
                <w:b/>
                <w:bCs/>
                <w:color w:val="FFFFFF"/>
                <w:sz w:val="20"/>
              </w:rPr>
            </w:pPr>
            <w:r w:rsidRPr="002A5119">
              <w:rPr>
                <w:rFonts w:ascii="Arial" w:hAnsi="Arial" w:cs="Arial"/>
                <w:b/>
                <w:bCs/>
                <w:color w:val="FFFFFF"/>
                <w:sz w:val="20"/>
              </w:rPr>
              <w:lastRenderedPageBreak/>
              <w:t>Table SE.2: Sampling errors: Total sample</w:t>
            </w:r>
          </w:p>
        </w:tc>
      </w:tr>
      <w:tr w:rsidR="00BD0795" w:rsidRPr="002A5119" w:rsidTr="0056663B">
        <w:trPr>
          <w:trHeight w:val="286"/>
        </w:trPr>
        <w:tc>
          <w:tcPr>
            <w:tcW w:w="14081"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D0795" w:rsidRPr="000F0892" w:rsidRDefault="00BD0795" w:rsidP="002A5119">
            <w:pPr>
              <w:rPr>
                <w:rFonts w:ascii="Arial" w:hAnsi="Arial" w:cs="Arial"/>
                <w:sz w:val="16"/>
                <w:szCs w:val="16"/>
                <w:lang w:val="en-GB"/>
              </w:rPr>
            </w:pPr>
            <w:r w:rsidRPr="002A5119">
              <w:rPr>
                <w:rFonts w:ascii="Arial" w:hAnsi="Arial" w:cs="Arial"/>
                <w:sz w:val="16"/>
                <w:szCs w:val="16"/>
              </w:rPr>
              <w:t>Standard errors, coefficients of variation, design effects (</w:t>
            </w:r>
            <w:proofErr w:type="spellStart"/>
            <w:r w:rsidRPr="002A5119">
              <w:rPr>
                <w:rFonts w:ascii="Arial" w:hAnsi="Arial" w:cs="Arial"/>
                <w:i/>
                <w:iCs/>
                <w:sz w:val="16"/>
                <w:szCs w:val="16"/>
              </w:rPr>
              <w:t>deff</w:t>
            </w:r>
            <w:proofErr w:type="spellEnd"/>
            <w:r w:rsidRPr="002A5119">
              <w:rPr>
                <w:rFonts w:ascii="Arial" w:hAnsi="Arial" w:cs="Arial"/>
                <w:sz w:val="16"/>
                <w:szCs w:val="16"/>
              </w:rPr>
              <w:t>), square root of design effects (</w:t>
            </w:r>
            <w:r w:rsidRPr="002A5119">
              <w:rPr>
                <w:rFonts w:ascii="Arial" w:hAnsi="Arial" w:cs="Arial"/>
                <w:i/>
                <w:iCs/>
                <w:sz w:val="16"/>
                <w:szCs w:val="16"/>
              </w:rPr>
              <w:t>deft</w:t>
            </w:r>
            <w:r w:rsidRPr="002A5119">
              <w:rPr>
                <w:rFonts w:ascii="Arial" w:hAnsi="Arial" w:cs="Arial"/>
                <w:sz w:val="16"/>
                <w:szCs w:val="16"/>
              </w:rPr>
              <w:t xml:space="preserve">), and confidence intervals for selected indicators, </w:t>
            </w:r>
            <w:r w:rsidRPr="009A35F0">
              <w:rPr>
                <w:rFonts w:ascii="Arial" w:hAnsi="Arial" w:cs="Arial"/>
                <w:sz w:val="16"/>
                <w:szCs w:val="16"/>
                <w:lang w:val="en-GB"/>
              </w:rPr>
              <w:t>Palestine, 2014</w:t>
            </w:r>
          </w:p>
        </w:tc>
      </w:tr>
      <w:tr w:rsidR="00BD0795" w:rsidRPr="002A5119" w:rsidTr="0056663B">
        <w:trPr>
          <w:trHeight w:val="286"/>
        </w:trPr>
        <w:tc>
          <w:tcPr>
            <w:tcW w:w="3284" w:type="dxa"/>
            <w:vMerge w:val="restart"/>
            <w:tcBorders>
              <w:top w:val="nil"/>
              <w:left w:val="single" w:sz="4" w:space="0" w:color="auto"/>
              <w:bottom w:val="single" w:sz="4" w:space="0" w:color="000000"/>
              <w:right w:val="nil"/>
            </w:tcBorders>
            <w:shd w:val="clear" w:color="auto" w:fill="auto"/>
            <w:noWrap/>
            <w:vAlign w:val="center"/>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 </w:t>
            </w:r>
          </w:p>
        </w:tc>
        <w:tc>
          <w:tcPr>
            <w:tcW w:w="893"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MICS Indicator</w:t>
            </w:r>
          </w:p>
        </w:tc>
        <w:tc>
          <w:tcPr>
            <w:tcW w:w="893"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MDG Indicator</w:t>
            </w:r>
          </w:p>
        </w:tc>
        <w:tc>
          <w:tcPr>
            <w:tcW w:w="863"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Value (</w:t>
            </w:r>
            <w:r w:rsidRPr="002A5119">
              <w:rPr>
                <w:rFonts w:ascii="Arial" w:hAnsi="Arial" w:cs="Arial"/>
                <w:i/>
                <w:iCs/>
                <w:sz w:val="16"/>
                <w:szCs w:val="16"/>
              </w:rPr>
              <w:t>r</w:t>
            </w:r>
            <w:r w:rsidRPr="002A5119">
              <w:rPr>
                <w:rFonts w:ascii="Arial" w:hAnsi="Arial" w:cs="Arial"/>
                <w:sz w:val="16"/>
                <w:szCs w:val="16"/>
              </w:rPr>
              <w:t>)</w:t>
            </w:r>
          </w:p>
        </w:tc>
        <w:tc>
          <w:tcPr>
            <w:tcW w:w="932"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Standard error (</w:t>
            </w:r>
            <w:r w:rsidRPr="002A5119">
              <w:rPr>
                <w:rFonts w:ascii="Arial" w:hAnsi="Arial" w:cs="Arial"/>
                <w:i/>
                <w:iCs/>
                <w:sz w:val="16"/>
                <w:szCs w:val="16"/>
              </w:rPr>
              <w:t>se</w:t>
            </w:r>
            <w:r w:rsidRPr="002A5119">
              <w:rPr>
                <w:rFonts w:ascii="Arial" w:hAnsi="Arial" w:cs="Arial"/>
                <w:sz w:val="16"/>
                <w:szCs w:val="16"/>
              </w:rPr>
              <w:t>)</w:t>
            </w:r>
          </w:p>
        </w:tc>
        <w:tc>
          <w:tcPr>
            <w:tcW w:w="1046"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Coefficient of variation (</w:t>
            </w:r>
            <w:r w:rsidRPr="002A5119">
              <w:rPr>
                <w:rFonts w:ascii="Arial" w:hAnsi="Arial" w:cs="Arial"/>
                <w:i/>
                <w:iCs/>
                <w:sz w:val="16"/>
                <w:szCs w:val="16"/>
              </w:rPr>
              <w:t>se/r</w:t>
            </w:r>
            <w:r w:rsidRPr="002A5119">
              <w:rPr>
                <w:rFonts w:ascii="Arial" w:hAnsi="Arial" w:cs="Arial"/>
                <w:sz w:val="16"/>
                <w:szCs w:val="16"/>
              </w:rPr>
              <w:t>)</w:t>
            </w:r>
          </w:p>
        </w:tc>
        <w:tc>
          <w:tcPr>
            <w:tcW w:w="795"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Design effect (</w:t>
            </w:r>
            <w:proofErr w:type="spellStart"/>
            <w:r w:rsidRPr="002A5119">
              <w:rPr>
                <w:rFonts w:ascii="Arial" w:hAnsi="Arial" w:cs="Arial"/>
                <w:i/>
                <w:iCs/>
                <w:sz w:val="16"/>
                <w:szCs w:val="16"/>
              </w:rPr>
              <w:t>deff</w:t>
            </w:r>
            <w:proofErr w:type="spellEnd"/>
            <w:r w:rsidRPr="002A5119">
              <w:rPr>
                <w:rFonts w:ascii="Arial" w:hAnsi="Arial" w:cs="Arial"/>
                <w:sz w:val="16"/>
                <w:szCs w:val="16"/>
              </w:rPr>
              <w:t>)</w:t>
            </w:r>
          </w:p>
        </w:tc>
        <w:tc>
          <w:tcPr>
            <w:tcW w:w="1200"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Square root of design effect (</w:t>
            </w:r>
            <w:r w:rsidRPr="002A5119">
              <w:rPr>
                <w:rFonts w:ascii="Arial" w:hAnsi="Arial" w:cs="Arial"/>
                <w:i/>
                <w:iCs/>
                <w:sz w:val="16"/>
                <w:szCs w:val="16"/>
              </w:rPr>
              <w:t>deft</w:t>
            </w:r>
            <w:r w:rsidRPr="002A5119">
              <w:rPr>
                <w:rFonts w:ascii="Arial" w:hAnsi="Arial" w:cs="Arial"/>
                <w:sz w:val="16"/>
                <w:szCs w:val="16"/>
              </w:rPr>
              <w:t>)</w:t>
            </w:r>
          </w:p>
        </w:tc>
        <w:tc>
          <w:tcPr>
            <w:tcW w:w="1254"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Weighted count</w:t>
            </w:r>
          </w:p>
        </w:tc>
        <w:tc>
          <w:tcPr>
            <w:tcW w:w="1141" w:type="dxa"/>
            <w:vMerge w:val="restart"/>
            <w:tcBorders>
              <w:top w:val="nil"/>
              <w:left w:val="nil"/>
              <w:bottom w:val="single" w:sz="4" w:space="0" w:color="000000"/>
              <w:right w:val="nil"/>
            </w:tcBorders>
            <w:shd w:val="clear" w:color="auto" w:fill="auto"/>
            <w:vAlign w:val="bottom"/>
            <w:hideMark/>
          </w:tcPr>
          <w:p w:rsidR="00BD0795" w:rsidRPr="002A5119" w:rsidRDefault="00BD0795" w:rsidP="002A5119">
            <w:pPr>
              <w:jc w:val="center"/>
              <w:rPr>
                <w:rFonts w:ascii="Arial" w:hAnsi="Arial" w:cs="Arial"/>
                <w:sz w:val="16"/>
                <w:szCs w:val="16"/>
              </w:rPr>
            </w:pPr>
            <w:r w:rsidRPr="002A5119">
              <w:rPr>
                <w:rFonts w:ascii="Arial" w:hAnsi="Arial" w:cs="Arial"/>
                <w:sz w:val="16"/>
                <w:szCs w:val="16"/>
              </w:rPr>
              <w:t>Unweighted count</w:t>
            </w:r>
          </w:p>
        </w:tc>
        <w:tc>
          <w:tcPr>
            <w:tcW w:w="178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D0795" w:rsidRPr="003C1B08" w:rsidRDefault="00BD0795" w:rsidP="002A5119">
            <w:pPr>
              <w:jc w:val="center"/>
              <w:rPr>
                <w:rFonts w:ascii="Arial" w:hAnsi="Arial" w:cs="Arial"/>
                <w:b/>
                <w:bCs/>
                <w:sz w:val="16"/>
                <w:szCs w:val="16"/>
              </w:rPr>
            </w:pPr>
            <w:r w:rsidRPr="003C1B08">
              <w:rPr>
                <w:rFonts w:ascii="Arial" w:hAnsi="Arial" w:cs="Arial"/>
                <w:b/>
                <w:bCs/>
                <w:sz w:val="16"/>
                <w:szCs w:val="16"/>
              </w:rPr>
              <w:t>Confidence limits</w:t>
            </w:r>
          </w:p>
        </w:tc>
      </w:tr>
      <w:tr w:rsidR="00BD0795" w:rsidRPr="002A5119" w:rsidTr="0056663B">
        <w:trPr>
          <w:trHeight w:val="541"/>
        </w:trPr>
        <w:tc>
          <w:tcPr>
            <w:tcW w:w="3284" w:type="dxa"/>
            <w:vMerge/>
            <w:tcBorders>
              <w:top w:val="nil"/>
              <w:left w:val="single" w:sz="4" w:space="0" w:color="auto"/>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893"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893"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863"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932"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1046"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795"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1200"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1254"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1141" w:type="dxa"/>
            <w:vMerge/>
            <w:tcBorders>
              <w:top w:val="nil"/>
              <w:left w:val="nil"/>
              <w:bottom w:val="single" w:sz="4" w:space="0" w:color="000000"/>
              <w:right w:val="nil"/>
            </w:tcBorders>
            <w:vAlign w:val="center"/>
            <w:hideMark/>
          </w:tcPr>
          <w:p w:rsidR="00BD0795" w:rsidRPr="002A5119" w:rsidRDefault="00BD0795" w:rsidP="002A5119">
            <w:pPr>
              <w:rPr>
                <w:rFonts w:ascii="Arial" w:hAnsi="Arial" w:cs="Arial"/>
                <w:sz w:val="16"/>
                <w:szCs w:val="16"/>
              </w:rPr>
            </w:pPr>
          </w:p>
        </w:tc>
        <w:tc>
          <w:tcPr>
            <w:tcW w:w="890" w:type="dxa"/>
            <w:tcBorders>
              <w:top w:val="nil"/>
              <w:left w:val="nil"/>
              <w:bottom w:val="single" w:sz="4" w:space="0" w:color="auto"/>
              <w:right w:val="nil"/>
            </w:tcBorders>
            <w:shd w:val="clear" w:color="auto" w:fill="auto"/>
            <w:vAlign w:val="bottom"/>
            <w:hideMark/>
          </w:tcPr>
          <w:p w:rsidR="00BD0795" w:rsidRPr="003C1B08" w:rsidRDefault="00BD0795" w:rsidP="002A5119">
            <w:pPr>
              <w:jc w:val="center"/>
              <w:rPr>
                <w:rFonts w:ascii="Arial" w:hAnsi="Arial" w:cs="Arial"/>
                <w:sz w:val="16"/>
                <w:szCs w:val="16"/>
              </w:rPr>
            </w:pPr>
            <w:r w:rsidRPr="003C1B08">
              <w:rPr>
                <w:rFonts w:ascii="Arial" w:hAnsi="Arial" w:cs="Arial"/>
                <w:sz w:val="16"/>
                <w:szCs w:val="16"/>
              </w:rPr>
              <w:t>Lower bound</w:t>
            </w:r>
            <w:r w:rsidRPr="003C1B08">
              <w:rPr>
                <w:rFonts w:ascii="Arial" w:hAnsi="Arial" w:cs="Arial"/>
                <w:sz w:val="16"/>
                <w:szCs w:val="16"/>
              </w:rPr>
              <w:br/>
              <w:t>r - 2se</w:t>
            </w:r>
          </w:p>
        </w:tc>
        <w:tc>
          <w:tcPr>
            <w:tcW w:w="890" w:type="dxa"/>
            <w:tcBorders>
              <w:top w:val="nil"/>
              <w:left w:val="nil"/>
              <w:bottom w:val="single" w:sz="4" w:space="0" w:color="auto"/>
              <w:right w:val="single" w:sz="4" w:space="0" w:color="auto"/>
            </w:tcBorders>
            <w:shd w:val="clear" w:color="auto" w:fill="auto"/>
            <w:vAlign w:val="bottom"/>
            <w:hideMark/>
          </w:tcPr>
          <w:p w:rsidR="00BD0795" w:rsidRPr="003C1B08" w:rsidRDefault="00BD0795" w:rsidP="002A5119">
            <w:pPr>
              <w:jc w:val="center"/>
              <w:rPr>
                <w:rFonts w:ascii="Arial" w:hAnsi="Arial" w:cs="Arial"/>
                <w:sz w:val="16"/>
                <w:szCs w:val="16"/>
              </w:rPr>
            </w:pPr>
            <w:r w:rsidRPr="003C1B08">
              <w:rPr>
                <w:rFonts w:ascii="Arial" w:hAnsi="Arial" w:cs="Arial"/>
                <w:sz w:val="16"/>
                <w:szCs w:val="16"/>
              </w:rPr>
              <w:t>Upper bound</w:t>
            </w:r>
            <w:r w:rsidRPr="003C1B08">
              <w:rPr>
                <w:rFonts w:ascii="Arial" w:hAnsi="Arial" w:cs="Arial"/>
                <w:sz w:val="16"/>
                <w:szCs w:val="16"/>
              </w:rPr>
              <w:br/>
              <w:t>r + 2se</w:t>
            </w:r>
          </w:p>
        </w:tc>
      </w:tr>
      <w:tr w:rsidR="00BD0795"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BD0795" w:rsidRPr="002A5119" w:rsidRDefault="00BD0795" w:rsidP="002A5119">
            <w:pPr>
              <w:rPr>
                <w:rFonts w:ascii="Arial" w:hAnsi="Arial" w:cs="Arial"/>
                <w:b/>
                <w:bCs/>
                <w:sz w:val="16"/>
                <w:szCs w:val="16"/>
              </w:rPr>
            </w:pPr>
            <w:r w:rsidRPr="002A5119">
              <w:rPr>
                <w:rFonts w:ascii="Arial" w:hAnsi="Arial" w:cs="Arial"/>
                <w:b/>
                <w:bCs/>
                <w:sz w:val="16"/>
                <w:szCs w:val="16"/>
              </w:rPr>
              <w:t>Household members</w:t>
            </w:r>
          </w:p>
        </w:tc>
        <w:tc>
          <w:tcPr>
            <w:tcW w:w="893"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893"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863"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932"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1046"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795"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1200"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1254"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1141" w:type="dxa"/>
            <w:tcBorders>
              <w:top w:val="nil"/>
              <w:left w:val="nil"/>
              <w:bottom w:val="nil"/>
              <w:right w:val="nil"/>
            </w:tcBorders>
            <w:shd w:val="clear" w:color="auto" w:fill="auto"/>
            <w:noWrap/>
            <w:vAlign w:val="center"/>
            <w:hideMark/>
          </w:tcPr>
          <w:p w:rsidR="00BD0795" w:rsidRPr="002A5119" w:rsidRDefault="00BD0795" w:rsidP="002A5119">
            <w:pPr>
              <w:jc w:val="right"/>
              <w:rPr>
                <w:rFonts w:ascii="Arial" w:hAnsi="Arial" w:cs="Arial"/>
                <w:b/>
                <w:bCs/>
                <w:sz w:val="16"/>
                <w:szCs w:val="16"/>
              </w:rPr>
            </w:pPr>
            <w:r w:rsidRPr="002A5119">
              <w:rPr>
                <w:rFonts w:ascii="Arial" w:hAnsi="Arial" w:cs="Arial"/>
                <w:b/>
                <w:bCs/>
                <w:sz w:val="16"/>
                <w:szCs w:val="16"/>
              </w:rPr>
              <w:t> </w:t>
            </w:r>
          </w:p>
        </w:tc>
        <w:tc>
          <w:tcPr>
            <w:tcW w:w="890" w:type="dxa"/>
            <w:tcBorders>
              <w:top w:val="nil"/>
              <w:left w:val="nil"/>
              <w:bottom w:val="nil"/>
              <w:right w:val="nil"/>
            </w:tcBorders>
            <w:shd w:val="clear" w:color="auto" w:fill="auto"/>
            <w:noWrap/>
            <w:vAlign w:val="center"/>
            <w:hideMark/>
          </w:tcPr>
          <w:p w:rsidR="00BD0795" w:rsidRPr="007D010E" w:rsidRDefault="00BD0795" w:rsidP="002A5119">
            <w:pPr>
              <w:jc w:val="right"/>
              <w:rPr>
                <w:rFonts w:ascii="Arial" w:hAnsi="Arial" w:cs="Arial"/>
                <w:b/>
                <w:bCs/>
                <w:color w:val="FF0000"/>
                <w:sz w:val="16"/>
                <w:szCs w:val="16"/>
              </w:rPr>
            </w:pPr>
            <w:r w:rsidRPr="007D010E">
              <w:rPr>
                <w:rFonts w:ascii="Arial" w:hAnsi="Arial" w:cs="Arial"/>
                <w:b/>
                <w:bCs/>
                <w:color w:val="FF0000"/>
                <w:sz w:val="16"/>
                <w:szCs w:val="16"/>
              </w:rPr>
              <w:t> </w:t>
            </w:r>
          </w:p>
        </w:tc>
        <w:tc>
          <w:tcPr>
            <w:tcW w:w="890" w:type="dxa"/>
            <w:tcBorders>
              <w:top w:val="nil"/>
              <w:left w:val="nil"/>
              <w:bottom w:val="nil"/>
              <w:right w:val="single" w:sz="4" w:space="0" w:color="auto"/>
            </w:tcBorders>
            <w:shd w:val="clear" w:color="auto" w:fill="auto"/>
            <w:noWrap/>
            <w:vAlign w:val="center"/>
            <w:hideMark/>
          </w:tcPr>
          <w:p w:rsidR="00BD0795" w:rsidRPr="007D010E" w:rsidRDefault="00BD0795" w:rsidP="002A5119">
            <w:pPr>
              <w:jc w:val="right"/>
              <w:rPr>
                <w:rFonts w:ascii="Arial" w:hAnsi="Arial" w:cs="Arial"/>
                <w:b/>
                <w:bCs/>
                <w:color w:val="FF0000"/>
                <w:sz w:val="16"/>
                <w:szCs w:val="16"/>
              </w:rPr>
            </w:pPr>
            <w:r w:rsidRPr="007D010E">
              <w:rPr>
                <w:rFonts w:ascii="Arial" w:hAnsi="Arial" w:cs="Arial"/>
                <w:b/>
                <w:bCs/>
                <w:color w:val="FF0000"/>
                <w:sz w:val="16"/>
                <w:szCs w:val="16"/>
              </w:rPr>
              <w:t> </w:t>
            </w:r>
          </w:p>
        </w:tc>
      </w:tr>
      <w:tr w:rsidR="00DB650C"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DB650C" w:rsidRPr="002A5119" w:rsidRDefault="00DB650C" w:rsidP="002A5119">
            <w:pPr>
              <w:ind w:firstLineChars="100" w:firstLine="160"/>
              <w:rPr>
                <w:rFonts w:ascii="Arial" w:hAnsi="Arial" w:cs="Arial"/>
                <w:sz w:val="16"/>
                <w:szCs w:val="16"/>
              </w:rPr>
            </w:pPr>
            <w:r w:rsidRPr="002A5119">
              <w:rPr>
                <w:rFonts w:ascii="Arial" w:hAnsi="Arial" w:cs="Arial"/>
                <w:sz w:val="16"/>
                <w:szCs w:val="16"/>
              </w:rPr>
              <w:t>Use of improved drinking water sources</w:t>
            </w:r>
          </w:p>
        </w:tc>
        <w:tc>
          <w:tcPr>
            <w:tcW w:w="893" w:type="dxa"/>
            <w:tcBorders>
              <w:top w:val="nil"/>
              <w:left w:val="nil"/>
              <w:bottom w:val="nil"/>
              <w:right w:val="nil"/>
            </w:tcBorders>
            <w:shd w:val="clear" w:color="auto" w:fill="auto"/>
            <w:noWrap/>
            <w:vAlign w:val="center"/>
            <w:hideMark/>
          </w:tcPr>
          <w:p w:rsidR="00DB650C" w:rsidRPr="002A5119" w:rsidRDefault="00DB650C" w:rsidP="002A5119">
            <w:pPr>
              <w:jc w:val="right"/>
              <w:rPr>
                <w:rFonts w:ascii="Arial" w:hAnsi="Arial" w:cs="Arial"/>
                <w:sz w:val="16"/>
                <w:szCs w:val="16"/>
              </w:rPr>
            </w:pPr>
            <w:r w:rsidRPr="002A5119">
              <w:rPr>
                <w:rFonts w:ascii="Arial" w:hAnsi="Arial" w:cs="Arial"/>
                <w:sz w:val="16"/>
                <w:szCs w:val="16"/>
              </w:rPr>
              <w:t>4.1</w:t>
            </w:r>
          </w:p>
        </w:tc>
        <w:tc>
          <w:tcPr>
            <w:tcW w:w="893" w:type="dxa"/>
            <w:tcBorders>
              <w:top w:val="nil"/>
              <w:left w:val="nil"/>
              <w:bottom w:val="nil"/>
              <w:right w:val="nil"/>
            </w:tcBorders>
            <w:shd w:val="clear" w:color="auto" w:fill="auto"/>
            <w:noWrap/>
            <w:vAlign w:val="center"/>
            <w:hideMark/>
          </w:tcPr>
          <w:p w:rsidR="00DB650C" w:rsidRPr="002A5119" w:rsidRDefault="00DB650C" w:rsidP="002A5119">
            <w:pPr>
              <w:jc w:val="right"/>
              <w:rPr>
                <w:rFonts w:ascii="Arial" w:hAnsi="Arial" w:cs="Arial"/>
                <w:sz w:val="16"/>
                <w:szCs w:val="16"/>
              </w:rPr>
            </w:pPr>
            <w:r w:rsidRPr="002A5119">
              <w:rPr>
                <w:rFonts w:ascii="Arial" w:hAnsi="Arial" w:cs="Arial"/>
                <w:sz w:val="16"/>
                <w:szCs w:val="16"/>
              </w:rPr>
              <w:t>7.8</w:t>
            </w:r>
          </w:p>
        </w:tc>
        <w:tc>
          <w:tcPr>
            <w:tcW w:w="863"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.6152</w:t>
            </w:r>
          </w:p>
        </w:tc>
        <w:tc>
          <w:tcPr>
            <w:tcW w:w="932" w:type="dxa"/>
            <w:tcBorders>
              <w:top w:val="nil"/>
              <w:left w:val="nil"/>
              <w:bottom w:val="nil"/>
              <w:right w:val="nil"/>
            </w:tcBorders>
            <w:shd w:val="clear" w:color="auto" w:fill="auto"/>
            <w:noWrap/>
            <w:vAlign w:val="center"/>
            <w:hideMark/>
          </w:tcPr>
          <w:p w:rsidR="00DB650C" w:rsidRPr="009A35F0" w:rsidRDefault="00DB650C" w:rsidP="009F61C1">
            <w:pPr>
              <w:jc w:val="right"/>
              <w:rPr>
                <w:rFonts w:ascii="Arial" w:hAnsi="Arial" w:cs="Arial"/>
                <w:sz w:val="16"/>
                <w:szCs w:val="16"/>
              </w:rPr>
            </w:pPr>
            <w:r w:rsidRPr="009A35F0">
              <w:rPr>
                <w:rFonts w:ascii="Arial" w:hAnsi="Arial" w:cs="Arial"/>
                <w:sz w:val="16"/>
                <w:szCs w:val="16"/>
              </w:rPr>
              <w:t>0.00619</w:t>
            </w:r>
          </w:p>
        </w:tc>
        <w:tc>
          <w:tcPr>
            <w:tcW w:w="1046"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.010</w:t>
            </w:r>
          </w:p>
        </w:tc>
        <w:tc>
          <w:tcPr>
            <w:tcW w:w="795"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sidRPr="00774FAF">
              <w:rPr>
                <w:rFonts w:ascii="Arial" w:hAnsi="Arial" w:cs="Arial"/>
                <w:sz w:val="16"/>
                <w:szCs w:val="16"/>
              </w:rPr>
              <w:t>1.648</w:t>
            </w:r>
          </w:p>
        </w:tc>
        <w:tc>
          <w:tcPr>
            <w:tcW w:w="1200"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sidRPr="00774FAF">
              <w:rPr>
                <w:rFonts w:ascii="Arial" w:hAnsi="Arial" w:cs="Arial"/>
                <w:sz w:val="16"/>
                <w:szCs w:val="16"/>
              </w:rPr>
              <w:t>1.284</w:t>
            </w:r>
          </w:p>
        </w:tc>
        <w:tc>
          <w:tcPr>
            <w:tcW w:w="1254" w:type="dxa"/>
            <w:tcBorders>
              <w:top w:val="nil"/>
              <w:left w:val="nil"/>
              <w:bottom w:val="nil"/>
              <w:right w:val="nil"/>
            </w:tcBorders>
            <w:shd w:val="clear" w:color="auto" w:fill="auto"/>
            <w:noWrap/>
            <w:vAlign w:val="center"/>
            <w:hideMark/>
          </w:tcPr>
          <w:p w:rsidR="00DB650C" w:rsidRPr="00DB650C" w:rsidRDefault="00DB650C" w:rsidP="00DB650C">
            <w:pPr>
              <w:jc w:val="right"/>
              <w:rPr>
                <w:rFonts w:ascii="Arial" w:hAnsi="Arial" w:cs="Arial"/>
                <w:sz w:val="16"/>
                <w:szCs w:val="16"/>
              </w:rPr>
            </w:pPr>
            <w:r w:rsidRPr="00DB650C">
              <w:rPr>
                <w:rFonts w:ascii="Arial" w:hAnsi="Arial" w:cs="Arial"/>
                <w:sz w:val="16"/>
                <w:szCs w:val="16"/>
              </w:rPr>
              <w:t>10182</w:t>
            </w:r>
          </w:p>
        </w:tc>
        <w:tc>
          <w:tcPr>
            <w:tcW w:w="1141"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sidRPr="00774FAF">
              <w:rPr>
                <w:rFonts w:ascii="Arial" w:hAnsi="Arial" w:cs="Arial"/>
                <w:sz w:val="16"/>
                <w:szCs w:val="16"/>
              </w:rPr>
              <w:t>10182</w:t>
            </w:r>
          </w:p>
        </w:tc>
        <w:tc>
          <w:tcPr>
            <w:tcW w:w="890" w:type="dxa"/>
            <w:tcBorders>
              <w:top w:val="nil"/>
              <w:left w:val="nil"/>
              <w:bottom w:val="nil"/>
              <w:right w:val="nil"/>
            </w:tcBorders>
            <w:shd w:val="clear" w:color="auto" w:fill="auto"/>
            <w:noWrap/>
            <w:vAlign w:val="center"/>
            <w:hideMark/>
          </w:tcPr>
          <w:p w:rsidR="00DB650C" w:rsidRPr="003C1B08" w:rsidRDefault="00DB650C" w:rsidP="003C1B08">
            <w:pPr>
              <w:jc w:val="right"/>
              <w:rPr>
                <w:rFonts w:ascii="Arial" w:hAnsi="Arial" w:cs="Arial"/>
                <w:sz w:val="16"/>
                <w:szCs w:val="16"/>
              </w:rPr>
            </w:pPr>
            <w:r w:rsidRPr="003C1B08">
              <w:rPr>
                <w:rFonts w:ascii="Arial" w:hAnsi="Arial" w:cs="Arial"/>
                <w:sz w:val="16"/>
                <w:szCs w:val="16"/>
              </w:rPr>
              <w:t>0.603</w:t>
            </w:r>
          </w:p>
        </w:tc>
        <w:tc>
          <w:tcPr>
            <w:tcW w:w="890" w:type="dxa"/>
            <w:tcBorders>
              <w:top w:val="nil"/>
              <w:left w:val="nil"/>
              <w:bottom w:val="nil"/>
              <w:right w:val="single" w:sz="4" w:space="0" w:color="auto"/>
            </w:tcBorders>
            <w:shd w:val="clear" w:color="auto" w:fill="auto"/>
            <w:noWrap/>
            <w:vAlign w:val="center"/>
            <w:hideMark/>
          </w:tcPr>
          <w:p w:rsidR="00DB650C" w:rsidRPr="003C1B08" w:rsidRDefault="00DB650C" w:rsidP="003C1B08">
            <w:pPr>
              <w:jc w:val="right"/>
              <w:rPr>
                <w:rFonts w:ascii="Arial" w:hAnsi="Arial" w:cs="Arial"/>
                <w:sz w:val="16"/>
                <w:szCs w:val="16"/>
              </w:rPr>
            </w:pPr>
            <w:r w:rsidRPr="003C1B08">
              <w:rPr>
                <w:rFonts w:ascii="Arial" w:hAnsi="Arial" w:cs="Arial"/>
                <w:sz w:val="16"/>
                <w:szCs w:val="16"/>
              </w:rPr>
              <w:t>0.628</w:t>
            </w:r>
          </w:p>
        </w:tc>
      </w:tr>
      <w:tr w:rsidR="00DB650C"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DB650C" w:rsidRPr="002A5119" w:rsidRDefault="00DB650C" w:rsidP="002A5119">
            <w:pPr>
              <w:ind w:firstLineChars="100" w:firstLine="160"/>
              <w:rPr>
                <w:rFonts w:ascii="Arial" w:hAnsi="Arial" w:cs="Arial"/>
                <w:sz w:val="16"/>
                <w:szCs w:val="16"/>
              </w:rPr>
            </w:pPr>
            <w:r w:rsidRPr="002A5119">
              <w:rPr>
                <w:rFonts w:ascii="Arial" w:hAnsi="Arial" w:cs="Arial"/>
                <w:sz w:val="16"/>
                <w:szCs w:val="16"/>
              </w:rPr>
              <w:t>Use of improved sanitation</w:t>
            </w:r>
          </w:p>
        </w:tc>
        <w:tc>
          <w:tcPr>
            <w:tcW w:w="893" w:type="dxa"/>
            <w:tcBorders>
              <w:top w:val="nil"/>
              <w:left w:val="nil"/>
              <w:bottom w:val="nil"/>
              <w:right w:val="nil"/>
            </w:tcBorders>
            <w:shd w:val="clear" w:color="auto" w:fill="auto"/>
            <w:noWrap/>
            <w:vAlign w:val="center"/>
            <w:hideMark/>
          </w:tcPr>
          <w:p w:rsidR="00DB650C" w:rsidRPr="002A5119" w:rsidRDefault="00DB650C" w:rsidP="002A5119">
            <w:pPr>
              <w:jc w:val="right"/>
              <w:rPr>
                <w:rFonts w:ascii="Arial" w:hAnsi="Arial" w:cs="Arial"/>
                <w:sz w:val="16"/>
                <w:szCs w:val="16"/>
              </w:rPr>
            </w:pPr>
            <w:r w:rsidRPr="002A5119">
              <w:rPr>
                <w:rFonts w:ascii="Arial" w:hAnsi="Arial" w:cs="Arial"/>
                <w:sz w:val="16"/>
                <w:szCs w:val="16"/>
              </w:rPr>
              <w:t>4.3</w:t>
            </w:r>
          </w:p>
        </w:tc>
        <w:tc>
          <w:tcPr>
            <w:tcW w:w="893" w:type="dxa"/>
            <w:tcBorders>
              <w:top w:val="nil"/>
              <w:left w:val="nil"/>
              <w:bottom w:val="nil"/>
              <w:right w:val="nil"/>
            </w:tcBorders>
            <w:shd w:val="clear" w:color="auto" w:fill="auto"/>
            <w:noWrap/>
            <w:vAlign w:val="center"/>
            <w:hideMark/>
          </w:tcPr>
          <w:p w:rsidR="00DB650C" w:rsidRPr="002A5119" w:rsidRDefault="00DB650C" w:rsidP="002A5119">
            <w:pPr>
              <w:jc w:val="right"/>
              <w:rPr>
                <w:rFonts w:ascii="Arial" w:hAnsi="Arial" w:cs="Arial"/>
                <w:sz w:val="16"/>
                <w:szCs w:val="16"/>
              </w:rPr>
            </w:pPr>
            <w:r w:rsidRPr="002A5119">
              <w:rPr>
                <w:rFonts w:ascii="Arial" w:hAnsi="Arial" w:cs="Arial"/>
                <w:sz w:val="16"/>
                <w:szCs w:val="16"/>
              </w:rPr>
              <w:t>7.9</w:t>
            </w:r>
          </w:p>
        </w:tc>
        <w:tc>
          <w:tcPr>
            <w:tcW w:w="863"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.9865</w:t>
            </w:r>
          </w:p>
        </w:tc>
        <w:tc>
          <w:tcPr>
            <w:tcW w:w="932" w:type="dxa"/>
            <w:tcBorders>
              <w:top w:val="nil"/>
              <w:left w:val="nil"/>
              <w:bottom w:val="nil"/>
              <w:right w:val="nil"/>
            </w:tcBorders>
            <w:shd w:val="clear" w:color="auto" w:fill="auto"/>
            <w:noWrap/>
            <w:vAlign w:val="center"/>
            <w:hideMark/>
          </w:tcPr>
          <w:p w:rsidR="00DB650C" w:rsidRPr="009A35F0" w:rsidRDefault="00DB650C" w:rsidP="009F61C1">
            <w:pPr>
              <w:jc w:val="right"/>
              <w:rPr>
                <w:rFonts w:ascii="Arial" w:hAnsi="Arial" w:cs="Arial"/>
                <w:sz w:val="16"/>
                <w:szCs w:val="16"/>
              </w:rPr>
            </w:pPr>
            <w:r w:rsidRPr="009A35F0">
              <w:rPr>
                <w:rFonts w:ascii="Arial" w:hAnsi="Arial" w:cs="Arial"/>
                <w:sz w:val="16"/>
                <w:szCs w:val="16"/>
              </w:rPr>
              <w:t>0.00127</w:t>
            </w:r>
          </w:p>
        </w:tc>
        <w:tc>
          <w:tcPr>
            <w:tcW w:w="1046"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.001</w:t>
            </w:r>
          </w:p>
        </w:tc>
        <w:tc>
          <w:tcPr>
            <w:tcW w:w="795"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sidRPr="00774FAF">
              <w:rPr>
                <w:rFonts w:ascii="Arial" w:hAnsi="Arial" w:cs="Arial"/>
                <w:sz w:val="16"/>
                <w:szCs w:val="16"/>
              </w:rPr>
              <w:t>1.238</w:t>
            </w:r>
          </w:p>
        </w:tc>
        <w:tc>
          <w:tcPr>
            <w:tcW w:w="1200"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sidRPr="00774FAF">
              <w:rPr>
                <w:rFonts w:ascii="Arial" w:hAnsi="Arial" w:cs="Arial"/>
                <w:sz w:val="16"/>
                <w:szCs w:val="16"/>
              </w:rPr>
              <w:t>1.113</w:t>
            </w:r>
          </w:p>
        </w:tc>
        <w:tc>
          <w:tcPr>
            <w:tcW w:w="1254" w:type="dxa"/>
            <w:tcBorders>
              <w:top w:val="nil"/>
              <w:left w:val="nil"/>
              <w:bottom w:val="nil"/>
              <w:right w:val="nil"/>
            </w:tcBorders>
            <w:shd w:val="clear" w:color="auto" w:fill="auto"/>
            <w:noWrap/>
            <w:vAlign w:val="center"/>
            <w:hideMark/>
          </w:tcPr>
          <w:p w:rsidR="00DB650C" w:rsidRPr="00DB650C" w:rsidRDefault="00DB650C" w:rsidP="00DB650C">
            <w:pPr>
              <w:jc w:val="right"/>
              <w:rPr>
                <w:rFonts w:ascii="Arial" w:hAnsi="Arial" w:cs="Arial"/>
                <w:sz w:val="16"/>
                <w:szCs w:val="16"/>
              </w:rPr>
            </w:pPr>
            <w:r w:rsidRPr="00DB650C">
              <w:rPr>
                <w:rFonts w:ascii="Arial" w:hAnsi="Arial" w:cs="Arial"/>
                <w:sz w:val="16"/>
                <w:szCs w:val="16"/>
              </w:rPr>
              <w:t>10182</w:t>
            </w:r>
          </w:p>
        </w:tc>
        <w:tc>
          <w:tcPr>
            <w:tcW w:w="1141" w:type="dxa"/>
            <w:tcBorders>
              <w:top w:val="nil"/>
              <w:left w:val="nil"/>
              <w:bottom w:val="nil"/>
              <w:right w:val="nil"/>
            </w:tcBorders>
            <w:shd w:val="clear" w:color="auto" w:fill="auto"/>
            <w:noWrap/>
            <w:vAlign w:val="center"/>
            <w:hideMark/>
          </w:tcPr>
          <w:p w:rsidR="00DB650C" w:rsidRPr="00774FAF" w:rsidRDefault="00DB650C" w:rsidP="009F61C1">
            <w:pPr>
              <w:jc w:val="right"/>
              <w:rPr>
                <w:rFonts w:ascii="Arial" w:hAnsi="Arial" w:cs="Arial"/>
                <w:sz w:val="16"/>
                <w:szCs w:val="16"/>
              </w:rPr>
            </w:pPr>
            <w:r w:rsidRPr="00774FAF">
              <w:rPr>
                <w:rFonts w:ascii="Arial" w:hAnsi="Arial" w:cs="Arial"/>
                <w:sz w:val="16"/>
                <w:szCs w:val="16"/>
              </w:rPr>
              <w:t>10182</w:t>
            </w:r>
          </w:p>
        </w:tc>
        <w:tc>
          <w:tcPr>
            <w:tcW w:w="890" w:type="dxa"/>
            <w:tcBorders>
              <w:top w:val="nil"/>
              <w:left w:val="nil"/>
              <w:bottom w:val="nil"/>
              <w:right w:val="nil"/>
            </w:tcBorders>
            <w:shd w:val="clear" w:color="auto" w:fill="auto"/>
            <w:noWrap/>
            <w:vAlign w:val="center"/>
            <w:hideMark/>
          </w:tcPr>
          <w:p w:rsidR="00DB650C" w:rsidRPr="003C1B08" w:rsidRDefault="00DB650C" w:rsidP="003C1B08">
            <w:pPr>
              <w:jc w:val="right"/>
              <w:rPr>
                <w:rFonts w:ascii="Arial" w:hAnsi="Arial" w:cs="Arial"/>
                <w:sz w:val="16"/>
                <w:szCs w:val="16"/>
              </w:rPr>
            </w:pPr>
            <w:r w:rsidRPr="003C1B08">
              <w:rPr>
                <w:rFonts w:ascii="Arial" w:hAnsi="Arial" w:cs="Arial"/>
                <w:sz w:val="16"/>
                <w:szCs w:val="16"/>
              </w:rPr>
              <w:t>0.984</w:t>
            </w:r>
          </w:p>
        </w:tc>
        <w:tc>
          <w:tcPr>
            <w:tcW w:w="890" w:type="dxa"/>
            <w:tcBorders>
              <w:top w:val="nil"/>
              <w:left w:val="nil"/>
              <w:bottom w:val="nil"/>
              <w:right w:val="single" w:sz="4" w:space="0" w:color="auto"/>
            </w:tcBorders>
            <w:shd w:val="clear" w:color="auto" w:fill="auto"/>
            <w:noWrap/>
            <w:vAlign w:val="center"/>
            <w:hideMark/>
          </w:tcPr>
          <w:p w:rsidR="00DB650C" w:rsidRPr="003C1B08" w:rsidRDefault="00DB650C" w:rsidP="003C1B08">
            <w:pPr>
              <w:jc w:val="right"/>
              <w:rPr>
                <w:rFonts w:ascii="Arial" w:hAnsi="Arial" w:cs="Arial"/>
                <w:sz w:val="16"/>
                <w:szCs w:val="16"/>
              </w:rPr>
            </w:pPr>
            <w:r w:rsidRPr="003C1B08">
              <w:rPr>
                <w:rFonts w:ascii="Arial" w:hAnsi="Arial" w:cs="Arial"/>
                <w:sz w:val="16"/>
                <w:szCs w:val="16"/>
              </w:rPr>
              <w:t>0.989</w:t>
            </w:r>
          </w:p>
        </w:tc>
      </w:tr>
      <w:tr w:rsidR="003C1B08"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3C1B08" w:rsidRPr="002A5119" w:rsidRDefault="003C1B08" w:rsidP="002A5119">
            <w:pPr>
              <w:ind w:firstLineChars="100" w:firstLine="160"/>
              <w:rPr>
                <w:rFonts w:ascii="Arial" w:hAnsi="Arial" w:cs="Arial"/>
                <w:sz w:val="16"/>
                <w:szCs w:val="16"/>
              </w:rPr>
            </w:pPr>
            <w:r>
              <w:rPr>
                <w:rFonts w:ascii="Arial" w:hAnsi="Arial" w:cs="Arial"/>
                <w:sz w:val="16"/>
                <w:szCs w:val="16"/>
              </w:rPr>
              <w:t>Basic</w:t>
            </w:r>
            <w:r w:rsidRPr="002A5119">
              <w:rPr>
                <w:rFonts w:ascii="Arial" w:hAnsi="Arial" w:cs="Arial"/>
                <w:sz w:val="16"/>
                <w:szCs w:val="16"/>
              </w:rPr>
              <w:t xml:space="preserve"> school net attendance ratio (adjusted)</w:t>
            </w:r>
          </w:p>
        </w:tc>
        <w:tc>
          <w:tcPr>
            <w:tcW w:w="893" w:type="dxa"/>
            <w:tcBorders>
              <w:top w:val="nil"/>
              <w:left w:val="nil"/>
              <w:bottom w:val="nil"/>
              <w:right w:val="nil"/>
            </w:tcBorders>
            <w:shd w:val="clear" w:color="auto" w:fill="auto"/>
            <w:noWrap/>
            <w:vAlign w:val="center"/>
            <w:hideMark/>
          </w:tcPr>
          <w:p w:rsidR="003C1B08" w:rsidRPr="002A5119" w:rsidRDefault="003C1B08" w:rsidP="002A5119">
            <w:pPr>
              <w:jc w:val="right"/>
              <w:rPr>
                <w:rFonts w:ascii="Arial" w:hAnsi="Arial" w:cs="Arial"/>
                <w:sz w:val="16"/>
                <w:szCs w:val="16"/>
              </w:rPr>
            </w:pPr>
            <w:r w:rsidRPr="002A5119">
              <w:rPr>
                <w:rFonts w:ascii="Arial" w:hAnsi="Arial" w:cs="Arial"/>
                <w:sz w:val="16"/>
                <w:szCs w:val="16"/>
              </w:rPr>
              <w:t>7.4</w:t>
            </w:r>
          </w:p>
        </w:tc>
        <w:tc>
          <w:tcPr>
            <w:tcW w:w="893" w:type="dxa"/>
            <w:tcBorders>
              <w:top w:val="nil"/>
              <w:left w:val="nil"/>
              <w:bottom w:val="nil"/>
              <w:right w:val="nil"/>
            </w:tcBorders>
            <w:shd w:val="clear" w:color="auto" w:fill="auto"/>
            <w:noWrap/>
            <w:vAlign w:val="center"/>
            <w:hideMark/>
          </w:tcPr>
          <w:p w:rsidR="003C1B08" w:rsidRPr="002A5119" w:rsidRDefault="003C1B08" w:rsidP="002A5119">
            <w:pPr>
              <w:jc w:val="right"/>
              <w:rPr>
                <w:rFonts w:ascii="Arial" w:hAnsi="Arial" w:cs="Arial"/>
                <w:sz w:val="16"/>
                <w:szCs w:val="16"/>
              </w:rPr>
            </w:pPr>
            <w:r w:rsidRPr="002A5119">
              <w:rPr>
                <w:rFonts w:ascii="Arial" w:hAnsi="Arial" w:cs="Arial"/>
                <w:sz w:val="16"/>
                <w:szCs w:val="16"/>
              </w:rPr>
              <w:t>2.1</w:t>
            </w:r>
          </w:p>
        </w:tc>
        <w:tc>
          <w:tcPr>
            <w:tcW w:w="863" w:type="dxa"/>
            <w:tcBorders>
              <w:top w:val="nil"/>
              <w:left w:val="nil"/>
              <w:bottom w:val="nil"/>
              <w:right w:val="nil"/>
            </w:tcBorders>
            <w:shd w:val="clear" w:color="auto" w:fill="auto"/>
            <w:noWrap/>
            <w:vAlign w:val="center"/>
            <w:hideMark/>
          </w:tcPr>
          <w:p w:rsidR="003C1B08" w:rsidRPr="00774FAF" w:rsidRDefault="008769FB" w:rsidP="009F61C1">
            <w:pPr>
              <w:jc w:val="right"/>
              <w:rPr>
                <w:rFonts w:ascii="Arial" w:hAnsi="Arial" w:cs="Arial"/>
                <w:sz w:val="16"/>
                <w:szCs w:val="16"/>
              </w:rPr>
            </w:pPr>
            <w:r w:rsidRPr="008769FB">
              <w:rPr>
                <w:rFonts w:ascii="Arial" w:hAnsi="Arial" w:cs="Arial"/>
                <w:sz w:val="16"/>
                <w:szCs w:val="16"/>
              </w:rPr>
              <w:t>0.9680</w:t>
            </w:r>
          </w:p>
        </w:tc>
        <w:tc>
          <w:tcPr>
            <w:tcW w:w="932" w:type="dxa"/>
            <w:tcBorders>
              <w:top w:val="nil"/>
              <w:left w:val="nil"/>
              <w:bottom w:val="nil"/>
              <w:right w:val="nil"/>
            </w:tcBorders>
            <w:shd w:val="clear" w:color="auto" w:fill="auto"/>
            <w:noWrap/>
            <w:vAlign w:val="center"/>
            <w:hideMark/>
          </w:tcPr>
          <w:p w:rsidR="003C1B08" w:rsidRPr="009A35F0" w:rsidRDefault="003C1B08" w:rsidP="009F61C1">
            <w:pPr>
              <w:jc w:val="right"/>
              <w:rPr>
                <w:rFonts w:ascii="Arial" w:hAnsi="Arial" w:cs="Arial"/>
                <w:sz w:val="16"/>
                <w:szCs w:val="16"/>
              </w:rPr>
            </w:pPr>
            <w:r w:rsidRPr="009A35F0">
              <w:rPr>
                <w:rFonts w:ascii="Arial" w:hAnsi="Arial" w:cs="Arial"/>
                <w:sz w:val="16"/>
                <w:szCs w:val="16"/>
              </w:rPr>
              <w:t>0.00274</w:t>
            </w:r>
          </w:p>
        </w:tc>
        <w:tc>
          <w:tcPr>
            <w:tcW w:w="1046" w:type="dxa"/>
            <w:tcBorders>
              <w:top w:val="nil"/>
              <w:left w:val="nil"/>
              <w:bottom w:val="nil"/>
              <w:right w:val="nil"/>
            </w:tcBorders>
            <w:shd w:val="clear" w:color="auto" w:fill="auto"/>
            <w:noWrap/>
            <w:vAlign w:val="center"/>
            <w:hideMark/>
          </w:tcPr>
          <w:p w:rsidR="003C1B08" w:rsidRPr="00774FAF" w:rsidRDefault="003C1B08"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.003</w:t>
            </w:r>
          </w:p>
        </w:tc>
        <w:tc>
          <w:tcPr>
            <w:tcW w:w="795" w:type="dxa"/>
            <w:tcBorders>
              <w:top w:val="nil"/>
              <w:left w:val="nil"/>
              <w:bottom w:val="nil"/>
              <w:right w:val="nil"/>
            </w:tcBorders>
            <w:shd w:val="clear" w:color="auto" w:fill="auto"/>
            <w:noWrap/>
            <w:vAlign w:val="center"/>
            <w:hideMark/>
          </w:tcPr>
          <w:p w:rsidR="003C1B08" w:rsidRPr="00774FAF" w:rsidRDefault="003C1B08"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.879</w:t>
            </w:r>
          </w:p>
        </w:tc>
        <w:tc>
          <w:tcPr>
            <w:tcW w:w="1200" w:type="dxa"/>
            <w:tcBorders>
              <w:top w:val="nil"/>
              <w:left w:val="nil"/>
              <w:bottom w:val="nil"/>
              <w:right w:val="nil"/>
            </w:tcBorders>
            <w:shd w:val="clear" w:color="auto" w:fill="auto"/>
            <w:noWrap/>
            <w:vAlign w:val="center"/>
            <w:hideMark/>
          </w:tcPr>
          <w:p w:rsidR="003C1B08" w:rsidRPr="00774FAF" w:rsidRDefault="003C1B08"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.938</w:t>
            </w:r>
          </w:p>
        </w:tc>
        <w:tc>
          <w:tcPr>
            <w:tcW w:w="1254"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13752</w:t>
            </w:r>
          </w:p>
        </w:tc>
        <w:tc>
          <w:tcPr>
            <w:tcW w:w="1141" w:type="dxa"/>
            <w:tcBorders>
              <w:top w:val="nil"/>
              <w:left w:val="nil"/>
              <w:bottom w:val="nil"/>
              <w:right w:val="nil"/>
            </w:tcBorders>
            <w:shd w:val="clear" w:color="auto" w:fill="auto"/>
            <w:noWrap/>
            <w:vAlign w:val="center"/>
            <w:hideMark/>
          </w:tcPr>
          <w:p w:rsidR="003C1B08" w:rsidRPr="00774FAF" w:rsidRDefault="003C1B08" w:rsidP="009F61C1">
            <w:pPr>
              <w:jc w:val="right"/>
              <w:rPr>
                <w:rFonts w:ascii="Arial" w:hAnsi="Arial" w:cs="Arial"/>
                <w:sz w:val="16"/>
                <w:szCs w:val="16"/>
              </w:rPr>
            </w:pPr>
            <w:r w:rsidRPr="00774FAF">
              <w:rPr>
                <w:rFonts w:ascii="Arial" w:hAnsi="Arial" w:cs="Arial"/>
                <w:sz w:val="16"/>
                <w:szCs w:val="16"/>
              </w:rPr>
              <w:t>13700</w:t>
            </w:r>
          </w:p>
        </w:tc>
        <w:tc>
          <w:tcPr>
            <w:tcW w:w="890"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0.859</w:t>
            </w:r>
          </w:p>
        </w:tc>
        <w:tc>
          <w:tcPr>
            <w:tcW w:w="890"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0.870</w:t>
            </w:r>
          </w:p>
        </w:tc>
      </w:tr>
      <w:tr w:rsidR="003C1B08"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3C1B08" w:rsidRPr="002A5119" w:rsidRDefault="003C1B08" w:rsidP="002A5119">
            <w:pPr>
              <w:rPr>
                <w:rFonts w:ascii="Arial" w:hAnsi="Arial" w:cs="Arial"/>
                <w:b/>
                <w:bCs/>
                <w:sz w:val="16"/>
                <w:szCs w:val="16"/>
              </w:rPr>
            </w:pPr>
            <w:r w:rsidRPr="002A5119">
              <w:rPr>
                <w:rFonts w:ascii="Arial" w:hAnsi="Arial" w:cs="Arial"/>
                <w:b/>
                <w:bCs/>
                <w:sz w:val="16"/>
                <w:szCs w:val="16"/>
              </w:rPr>
              <w:t>Women</w:t>
            </w:r>
          </w:p>
        </w:tc>
        <w:tc>
          <w:tcPr>
            <w:tcW w:w="893" w:type="dxa"/>
            <w:tcBorders>
              <w:top w:val="nil"/>
              <w:left w:val="nil"/>
              <w:bottom w:val="nil"/>
              <w:right w:val="nil"/>
            </w:tcBorders>
            <w:shd w:val="clear" w:color="auto" w:fill="auto"/>
            <w:noWrap/>
            <w:vAlign w:val="center"/>
            <w:hideMark/>
          </w:tcPr>
          <w:p w:rsidR="003C1B08" w:rsidRPr="002A5119" w:rsidRDefault="003C1B08" w:rsidP="002A5119">
            <w:pPr>
              <w:jc w:val="right"/>
              <w:rPr>
                <w:rFonts w:ascii="Arial" w:hAnsi="Arial" w:cs="Arial"/>
                <w:sz w:val="16"/>
                <w:szCs w:val="16"/>
              </w:rPr>
            </w:pPr>
          </w:p>
        </w:tc>
        <w:tc>
          <w:tcPr>
            <w:tcW w:w="893" w:type="dxa"/>
            <w:tcBorders>
              <w:top w:val="nil"/>
              <w:left w:val="nil"/>
              <w:bottom w:val="nil"/>
              <w:right w:val="nil"/>
            </w:tcBorders>
            <w:shd w:val="clear" w:color="auto" w:fill="auto"/>
            <w:noWrap/>
            <w:vAlign w:val="center"/>
            <w:hideMark/>
          </w:tcPr>
          <w:p w:rsidR="003C1B08" w:rsidRPr="002A5119" w:rsidRDefault="003C1B08" w:rsidP="002A5119">
            <w:pPr>
              <w:jc w:val="right"/>
              <w:rPr>
                <w:rFonts w:ascii="Arial" w:hAnsi="Arial" w:cs="Arial"/>
                <w:sz w:val="16"/>
                <w:szCs w:val="16"/>
              </w:rPr>
            </w:pPr>
          </w:p>
        </w:tc>
        <w:tc>
          <w:tcPr>
            <w:tcW w:w="863"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tl/>
              </w:rPr>
            </w:pPr>
          </w:p>
        </w:tc>
        <w:tc>
          <w:tcPr>
            <w:tcW w:w="932"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1046"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795"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1200"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1254" w:type="dxa"/>
            <w:tcBorders>
              <w:top w:val="nil"/>
              <w:left w:val="nil"/>
              <w:bottom w:val="nil"/>
              <w:right w:val="nil"/>
            </w:tcBorders>
            <w:shd w:val="clear" w:color="auto" w:fill="auto"/>
            <w:noWrap/>
            <w:vAlign w:val="center"/>
            <w:hideMark/>
          </w:tcPr>
          <w:p w:rsidR="003C1B08" w:rsidRPr="002A5119" w:rsidRDefault="003C1B08" w:rsidP="003C1B08">
            <w:pPr>
              <w:jc w:val="right"/>
              <w:rPr>
                <w:rFonts w:ascii="Arial" w:hAnsi="Arial" w:cs="Arial"/>
                <w:sz w:val="16"/>
                <w:szCs w:val="16"/>
              </w:rPr>
            </w:pPr>
          </w:p>
        </w:tc>
        <w:tc>
          <w:tcPr>
            <w:tcW w:w="1141"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890"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p>
        </w:tc>
        <w:tc>
          <w:tcPr>
            <w:tcW w:w="890"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p>
        </w:tc>
      </w:tr>
      <w:tr w:rsidR="00C77CAD" w:rsidRPr="00BD762C" w:rsidTr="00B23212">
        <w:trPr>
          <w:trHeight w:val="239"/>
        </w:trPr>
        <w:tc>
          <w:tcPr>
            <w:tcW w:w="3284" w:type="dxa"/>
            <w:tcBorders>
              <w:top w:val="nil"/>
              <w:left w:val="single" w:sz="4" w:space="0" w:color="auto"/>
              <w:bottom w:val="nil"/>
              <w:right w:val="nil"/>
            </w:tcBorders>
            <w:shd w:val="clear" w:color="auto" w:fill="auto"/>
            <w:noWrap/>
            <w:vAlign w:val="center"/>
            <w:hideMark/>
          </w:tcPr>
          <w:p w:rsidR="00C77CAD" w:rsidRPr="00C77CAD" w:rsidRDefault="00C77CAD" w:rsidP="00BD762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rPr>
              <w:t xml:space="preserve">    Infant mortality rate</w:t>
            </w:r>
          </w:p>
        </w:tc>
        <w:tc>
          <w:tcPr>
            <w:tcW w:w="893" w:type="dxa"/>
            <w:tcBorders>
              <w:top w:val="nil"/>
              <w:left w:val="nil"/>
              <w:bottom w:val="nil"/>
              <w:right w:val="nil"/>
            </w:tcBorders>
            <w:shd w:val="clear" w:color="auto" w:fill="auto"/>
            <w:noWrap/>
            <w:vAlign w:val="center"/>
            <w:hideMark/>
          </w:tcPr>
          <w:p w:rsidR="00C77CAD" w:rsidRPr="00C77CAD" w:rsidRDefault="00C77CAD" w:rsidP="00BD762C">
            <w:pPr>
              <w:jc w:val="right"/>
              <w:rPr>
                <w:rFonts w:ascii="Arial" w:hAnsi="Arial" w:cs="Arial"/>
                <w:color w:val="000000" w:themeColor="text1"/>
                <w:sz w:val="16"/>
                <w:szCs w:val="16"/>
              </w:rPr>
            </w:pPr>
            <w:r w:rsidRPr="00C77CAD">
              <w:rPr>
                <w:rFonts w:ascii="Arial" w:hAnsi="Arial" w:cs="Arial"/>
                <w:color w:val="000000" w:themeColor="text1"/>
                <w:sz w:val="16"/>
                <w:szCs w:val="16"/>
              </w:rPr>
              <w:t>1.2</w:t>
            </w:r>
          </w:p>
        </w:tc>
        <w:tc>
          <w:tcPr>
            <w:tcW w:w="893" w:type="dxa"/>
            <w:tcBorders>
              <w:top w:val="nil"/>
              <w:left w:val="nil"/>
              <w:bottom w:val="nil"/>
              <w:right w:val="nil"/>
            </w:tcBorders>
            <w:shd w:val="clear" w:color="auto" w:fill="auto"/>
            <w:noWrap/>
            <w:vAlign w:val="center"/>
            <w:hideMark/>
          </w:tcPr>
          <w:p w:rsidR="00C77CAD" w:rsidRPr="00C77CAD" w:rsidRDefault="00C77CAD" w:rsidP="003207D7">
            <w:pPr>
              <w:jc w:val="right"/>
              <w:rPr>
                <w:rFonts w:ascii="Arial" w:hAnsi="Arial" w:cs="Arial"/>
                <w:color w:val="000000" w:themeColor="text1"/>
                <w:sz w:val="16"/>
                <w:szCs w:val="16"/>
              </w:rPr>
            </w:pPr>
            <w:r w:rsidRPr="00C77CAD">
              <w:rPr>
                <w:rFonts w:ascii="Arial" w:hAnsi="Arial" w:cs="Arial"/>
                <w:color w:val="000000" w:themeColor="text1"/>
                <w:sz w:val="16"/>
                <w:szCs w:val="16"/>
              </w:rPr>
              <w:t>4.2</w:t>
            </w:r>
          </w:p>
        </w:tc>
        <w:tc>
          <w:tcPr>
            <w:tcW w:w="863" w:type="dxa"/>
            <w:tcBorders>
              <w:top w:val="nil"/>
              <w:left w:val="nil"/>
              <w:bottom w:val="nil"/>
              <w:right w:val="nil"/>
            </w:tcBorders>
            <w:shd w:val="clear" w:color="auto" w:fill="auto"/>
            <w:noWrap/>
            <w:hideMark/>
          </w:tcPr>
          <w:p w:rsidR="00C77CAD" w:rsidRPr="00C77CAD" w:rsidRDefault="00C77CAD">
            <w:pPr>
              <w:jc w:val="right"/>
              <w:rPr>
                <w:rFonts w:ascii="Arial" w:hAnsi="Arial" w:cs="Arial"/>
                <w:sz w:val="16"/>
                <w:szCs w:val="16"/>
              </w:rPr>
            </w:pPr>
            <w:r w:rsidRPr="00C77CAD">
              <w:rPr>
                <w:rFonts w:ascii="Arial" w:hAnsi="Arial" w:cs="Arial"/>
                <w:sz w:val="16"/>
                <w:szCs w:val="16"/>
              </w:rPr>
              <w:t>18.2371</w:t>
            </w:r>
          </w:p>
        </w:tc>
        <w:tc>
          <w:tcPr>
            <w:tcW w:w="932" w:type="dxa"/>
            <w:tcBorders>
              <w:top w:val="nil"/>
              <w:left w:val="nil"/>
              <w:bottom w:val="nil"/>
              <w:right w:val="nil"/>
            </w:tcBorders>
            <w:shd w:val="clear" w:color="auto" w:fill="auto"/>
            <w:noWrap/>
            <w:vAlign w:val="center"/>
            <w:hideMark/>
          </w:tcPr>
          <w:p w:rsidR="00C77CAD" w:rsidRPr="00C77CAD" w:rsidRDefault="00C77CAD" w:rsidP="003207D7">
            <w:pPr>
              <w:jc w:val="right"/>
              <w:rPr>
                <w:rFonts w:ascii="Arial" w:hAnsi="Arial" w:cs="Arial"/>
                <w:color w:val="000000" w:themeColor="text1"/>
                <w:sz w:val="16"/>
                <w:szCs w:val="16"/>
              </w:rPr>
            </w:pPr>
            <w:r w:rsidRPr="00C77CAD">
              <w:rPr>
                <w:rFonts w:ascii="Arial" w:hAnsi="Arial" w:cs="Arial"/>
                <w:color w:val="000000" w:themeColor="text1"/>
                <w:sz w:val="16"/>
                <w:szCs w:val="16"/>
              </w:rPr>
              <w:t>1.74228</w:t>
            </w:r>
          </w:p>
        </w:tc>
        <w:tc>
          <w:tcPr>
            <w:tcW w:w="1046" w:type="dxa"/>
            <w:tcBorders>
              <w:top w:val="nil"/>
              <w:left w:val="nil"/>
              <w:bottom w:val="nil"/>
              <w:right w:val="nil"/>
            </w:tcBorders>
            <w:shd w:val="clear" w:color="auto" w:fill="auto"/>
            <w:noWrap/>
            <w:vAlign w:val="center"/>
            <w:hideMark/>
          </w:tcPr>
          <w:p w:rsidR="00C77CAD" w:rsidRPr="0056663B" w:rsidRDefault="00C77CAD" w:rsidP="003207D7">
            <w:pPr>
              <w:jc w:val="right"/>
              <w:rPr>
                <w:rFonts w:ascii="Arial" w:hAnsi="Arial" w:cs="Arial"/>
                <w:sz w:val="16"/>
                <w:szCs w:val="16"/>
              </w:rPr>
            </w:pPr>
            <w:r w:rsidRPr="0056663B">
              <w:rPr>
                <w:rFonts w:ascii="Arial" w:hAnsi="Arial" w:cs="Arial"/>
                <w:sz w:val="16"/>
                <w:szCs w:val="16"/>
              </w:rPr>
              <w:t>0.096</w:t>
            </w:r>
          </w:p>
        </w:tc>
        <w:tc>
          <w:tcPr>
            <w:tcW w:w="795" w:type="dxa"/>
            <w:tcBorders>
              <w:top w:val="nil"/>
              <w:left w:val="nil"/>
              <w:bottom w:val="nil"/>
              <w:right w:val="nil"/>
            </w:tcBorders>
            <w:shd w:val="clear" w:color="auto" w:fill="auto"/>
            <w:noWrap/>
            <w:vAlign w:val="center"/>
            <w:hideMark/>
          </w:tcPr>
          <w:p w:rsidR="00C77CAD" w:rsidRDefault="003948C1" w:rsidP="00EE516D">
            <w:pPr>
              <w:jc w:val="right"/>
              <w:rPr>
                <w:rFonts w:ascii="Arial" w:hAnsi="Arial" w:cs="Arial"/>
                <w:sz w:val="16"/>
                <w:szCs w:val="16"/>
              </w:rPr>
            </w:pPr>
            <w:r>
              <w:rPr>
                <w:rFonts w:ascii="Arial" w:hAnsi="Arial" w:cs="Arial"/>
                <w:sz w:val="16"/>
                <w:szCs w:val="16"/>
              </w:rPr>
              <w:t>-</w:t>
            </w:r>
          </w:p>
        </w:tc>
        <w:tc>
          <w:tcPr>
            <w:tcW w:w="1200" w:type="dxa"/>
            <w:tcBorders>
              <w:top w:val="nil"/>
              <w:left w:val="nil"/>
              <w:bottom w:val="nil"/>
              <w:right w:val="nil"/>
            </w:tcBorders>
            <w:shd w:val="clear" w:color="auto" w:fill="auto"/>
            <w:noWrap/>
            <w:hideMark/>
          </w:tcPr>
          <w:p w:rsidR="00C77CAD" w:rsidRDefault="003948C1" w:rsidP="00C77CAD">
            <w:pPr>
              <w:jc w:val="right"/>
            </w:pPr>
            <w:r>
              <w:rPr>
                <w:rFonts w:ascii="Arial" w:hAnsi="Arial" w:cs="Arial"/>
                <w:sz w:val="16"/>
                <w:szCs w:val="16"/>
              </w:rPr>
              <w:t>-</w:t>
            </w:r>
          </w:p>
        </w:tc>
        <w:tc>
          <w:tcPr>
            <w:tcW w:w="1254" w:type="dxa"/>
            <w:tcBorders>
              <w:top w:val="nil"/>
              <w:left w:val="nil"/>
              <w:bottom w:val="nil"/>
              <w:right w:val="nil"/>
            </w:tcBorders>
            <w:shd w:val="clear" w:color="auto" w:fill="auto"/>
            <w:noWrap/>
            <w:vAlign w:val="center"/>
            <w:hideMark/>
          </w:tcPr>
          <w:p w:rsidR="00C77CAD" w:rsidRDefault="003948C1" w:rsidP="00EE516D">
            <w:pPr>
              <w:jc w:val="right"/>
              <w:rPr>
                <w:rFonts w:ascii="Arial" w:hAnsi="Arial" w:cs="Arial"/>
                <w:sz w:val="16"/>
                <w:szCs w:val="16"/>
              </w:rPr>
            </w:pPr>
            <w:r>
              <w:rPr>
                <w:rFonts w:ascii="Arial" w:hAnsi="Arial" w:cs="Arial"/>
                <w:sz w:val="16"/>
                <w:szCs w:val="16"/>
              </w:rPr>
              <w:t>-</w:t>
            </w:r>
          </w:p>
        </w:tc>
        <w:tc>
          <w:tcPr>
            <w:tcW w:w="1141" w:type="dxa"/>
            <w:tcBorders>
              <w:top w:val="nil"/>
              <w:left w:val="nil"/>
              <w:bottom w:val="nil"/>
              <w:right w:val="nil"/>
            </w:tcBorders>
            <w:shd w:val="clear" w:color="auto" w:fill="auto"/>
            <w:noWrap/>
            <w:vAlign w:val="center"/>
            <w:hideMark/>
          </w:tcPr>
          <w:p w:rsidR="00C77CAD" w:rsidRDefault="003948C1" w:rsidP="00EE516D">
            <w:pPr>
              <w:jc w:val="right"/>
              <w:rPr>
                <w:rFonts w:ascii="Arial" w:hAnsi="Arial" w:cs="Arial"/>
                <w:sz w:val="16"/>
                <w:szCs w:val="16"/>
              </w:rPr>
            </w:pPr>
            <w:r>
              <w:rPr>
                <w:rFonts w:ascii="Arial" w:hAnsi="Arial" w:cs="Arial"/>
                <w:sz w:val="16"/>
                <w:szCs w:val="16"/>
              </w:rPr>
              <w:t>-</w:t>
            </w:r>
          </w:p>
        </w:tc>
        <w:tc>
          <w:tcPr>
            <w:tcW w:w="890" w:type="dxa"/>
            <w:tcBorders>
              <w:top w:val="nil"/>
              <w:left w:val="nil"/>
              <w:bottom w:val="nil"/>
              <w:right w:val="nil"/>
            </w:tcBorders>
            <w:shd w:val="clear" w:color="auto" w:fill="auto"/>
            <w:noWrap/>
            <w:vAlign w:val="center"/>
            <w:hideMark/>
          </w:tcPr>
          <w:p w:rsidR="00C77CAD" w:rsidRPr="0056663B" w:rsidRDefault="00C77CAD" w:rsidP="003207D7">
            <w:pPr>
              <w:jc w:val="right"/>
              <w:rPr>
                <w:rFonts w:ascii="Arial" w:hAnsi="Arial" w:cs="Arial"/>
                <w:sz w:val="16"/>
                <w:szCs w:val="16"/>
              </w:rPr>
            </w:pPr>
            <w:r w:rsidRPr="0056663B">
              <w:rPr>
                <w:rFonts w:ascii="Arial" w:hAnsi="Arial" w:cs="Arial"/>
                <w:sz w:val="16"/>
                <w:szCs w:val="16"/>
              </w:rPr>
              <w:t>14.753</w:t>
            </w:r>
          </w:p>
        </w:tc>
        <w:tc>
          <w:tcPr>
            <w:tcW w:w="890" w:type="dxa"/>
            <w:tcBorders>
              <w:top w:val="nil"/>
              <w:left w:val="nil"/>
              <w:bottom w:val="nil"/>
              <w:right w:val="single" w:sz="4" w:space="0" w:color="auto"/>
            </w:tcBorders>
            <w:shd w:val="clear" w:color="auto" w:fill="auto"/>
            <w:noWrap/>
            <w:vAlign w:val="center"/>
            <w:hideMark/>
          </w:tcPr>
          <w:p w:rsidR="00C77CAD" w:rsidRPr="0056663B" w:rsidRDefault="00C77CAD" w:rsidP="003207D7">
            <w:pPr>
              <w:jc w:val="right"/>
              <w:rPr>
                <w:rFonts w:ascii="Arial" w:hAnsi="Arial" w:cs="Arial"/>
                <w:sz w:val="16"/>
                <w:szCs w:val="16"/>
              </w:rPr>
            </w:pPr>
            <w:r w:rsidRPr="0056663B">
              <w:rPr>
                <w:rFonts w:ascii="Arial" w:hAnsi="Arial" w:cs="Arial"/>
                <w:sz w:val="16"/>
                <w:szCs w:val="16"/>
              </w:rPr>
              <w:t>21.722</w:t>
            </w:r>
          </w:p>
        </w:tc>
      </w:tr>
      <w:tr w:rsidR="00C77CAD" w:rsidRPr="00BD762C" w:rsidTr="00B23212">
        <w:trPr>
          <w:trHeight w:val="239"/>
        </w:trPr>
        <w:tc>
          <w:tcPr>
            <w:tcW w:w="3284" w:type="dxa"/>
            <w:tcBorders>
              <w:top w:val="nil"/>
              <w:left w:val="single" w:sz="4" w:space="0" w:color="auto"/>
              <w:bottom w:val="nil"/>
              <w:right w:val="nil"/>
            </w:tcBorders>
            <w:shd w:val="clear" w:color="auto" w:fill="auto"/>
            <w:noWrap/>
            <w:vAlign w:val="center"/>
            <w:hideMark/>
          </w:tcPr>
          <w:p w:rsidR="00C77CAD" w:rsidRPr="00C77CAD" w:rsidRDefault="00C77CAD" w:rsidP="00BD762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eastAsia="en-GB"/>
              </w:rPr>
              <w:t xml:space="preserve">    Under five mortality rate</w:t>
            </w:r>
          </w:p>
        </w:tc>
        <w:tc>
          <w:tcPr>
            <w:tcW w:w="893" w:type="dxa"/>
            <w:tcBorders>
              <w:top w:val="nil"/>
              <w:left w:val="nil"/>
              <w:bottom w:val="nil"/>
              <w:right w:val="nil"/>
            </w:tcBorders>
            <w:shd w:val="clear" w:color="auto" w:fill="auto"/>
            <w:noWrap/>
            <w:vAlign w:val="center"/>
            <w:hideMark/>
          </w:tcPr>
          <w:p w:rsidR="00C77CAD" w:rsidRPr="00C77CAD" w:rsidRDefault="00C77CAD" w:rsidP="00BD762C">
            <w:pPr>
              <w:jc w:val="right"/>
              <w:rPr>
                <w:rFonts w:ascii="Arial" w:hAnsi="Arial" w:cs="Arial"/>
                <w:color w:val="000000" w:themeColor="text1"/>
                <w:sz w:val="16"/>
                <w:szCs w:val="16"/>
              </w:rPr>
            </w:pPr>
            <w:r w:rsidRPr="00C77CAD">
              <w:rPr>
                <w:rFonts w:ascii="Arial" w:hAnsi="Arial" w:cs="Arial"/>
                <w:color w:val="000000" w:themeColor="text1"/>
                <w:sz w:val="16"/>
                <w:szCs w:val="16"/>
              </w:rPr>
              <w:t>1.5</w:t>
            </w:r>
          </w:p>
        </w:tc>
        <w:tc>
          <w:tcPr>
            <w:tcW w:w="893" w:type="dxa"/>
            <w:tcBorders>
              <w:top w:val="nil"/>
              <w:left w:val="nil"/>
              <w:bottom w:val="nil"/>
              <w:right w:val="nil"/>
            </w:tcBorders>
            <w:shd w:val="clear" w:color="auto" w:fill="auto"/>
            <w:noWrap/>
            <w:vAlign w:val="center"/>
            <w:hideMark/>
          </w:tcPr>
          <w:p w:rsidR="00C77CAD" w:rsidRPr="00C77CAD" w:rsidRDefault="00C77CAD" w:rsidP="003207D7">
            <w:pPr>
              <w:jc w:val="right"/>
              <w:rPr>
                <w:rFonts w:ascii="Arial" w:hAnsi="Arial" w:cs="Arial"/>
                <w:color w:val="000000" w:themeColor="text1"/>
                <w:sz w:val="16"/>
                <w:szCs w:val="16"/>
              </w:rPr>
            </w:pPr>
            <w:r w:rsidRPr="00C77CAD">
              <w:rPr>
                <w:rFonts w:ascii="Arial" w:hAnsi="Arial" w:cs="Arial"/>
                <w:color w:val="000000" w:themeColor="text1"/>
                <w:sz w:val="16"/>
                <w:szCs w:val="16"/>
              </w:rPr>
              <w:t>4.1</w:t>
            </w:r>
          </w:p>
        </w:tc>
        <w:tc>
          <w:tcPr>
            <w:tcW w:w="863" w:type="dxa"/>
            <w:tcBorders>
              <w:top w:val="nil"/>
              <w:left w:val="nil"/>
              <w:bottom w:val="nil"/>
              <w:right w:val="nil"/>
            </w:tcBorders>
            <w:shd w:val="clear" w:color="auto" w:fill="auto"/>
            <w:noWrap/>
            <w:vAlign w:val="center"/>
            <w:hideMark/>
          </w:tcPr>
          <w:p w:rsidR="00C77CAD" w:rsidRPr="00C77CAD" w:rsidRDefault="00C77CAD" w:rsidP="00C77CAD">
            <w:pPr>
              <w:jc w:val="right"/>
              <w:rPr>
                <w:rFonts w:ascii="Arial" w:hAnsi="Arial" w:cs="Arial"/>
                <w:color w:val="000000" w:themeColor="text1"/>
                <w:sz w:val="16"/>
                <w:szCs w:val="16"/>
              </w:rPr>
            </w:pPr>
            <w:r w:rsidRPr="00C77CAD">
              <w:rPr>
                <w:rFonts w:ascii="Arial" w:hAnsi="Arial" w:cs="Arial"/>
                <w:color w:val="000000" w:themeColor="text1"/>
                <w:sz w:val="16"/>
                <w:szCs w:val="16"/>
              </w:rPr>
              <w:t>21.7306</w:t>
            </w:r>
          </w:p>
        </w:tc>
        <w:tc>
          <w:tcPr>
            <w:tcW w:w="932" w:type="dxa"/>
            <w:tcBorders>
              <w:top w:val="nil"/>
              <w:left w:val="nil"/>
              <w:bottom w:val="nil"/>
              <w:right w:val="nil"/>
            </w:tcBorders>
            <w:shd w:val="clear" w:color="auto" w:fill="auto"/>
            <w:noWrap/>
            <w:vAlign w:val="center"/>
            <w:hideMark/>
          </w:tcPr>
          <w:p w:rsidR="00C77CAD" w:rsidRPr="00C77CAD" w:rsidRDefault="00C77CAD" w:rsidP="00342A93">
            <w:pPr>
              <w:jc w:val="right"/>
              <w:rPr>
                <w:rFonts w:ascii="Arial" w:hAnsi="Arial" w:cs="Arial"/>
                <w:color w:val="000000" w:themeColor="text1"/>
                <w:sz w:val="16"/>
                <w:szCs w:val="16"/>
              </w:rPr>
            </w:pPr>
            <w:r w:rsidRPr="00C77CAD">
              <w:rPr>
                <w:rFonts w:ascii="Arial" w:hAnsi="Arial" w:cs="Arial"/>
                <w:color w:val="000000" w:themeColor="text1"/>
                <w:sz w:val="16"/>
                <w:szCs w:val="16"/>
              </w:rPr>
              <w:t>1.86523</w:t>
            </w:r>
          </w:p>
        </w:tc>
        <w:tc>
          <w:tcPr>
            <w:tcW w:w="1046" w:type="dxa"/>
            <w:tcBorders>
              <w:top w:val="nil"/>
              <w:left w:val="nil"/>
              <w:bottom w:val="nil"/>
              <w:right w:val="nil"/>
            </w:tcBorders>
            <w:shd w:val="clear" w:color="auto" w:fill="auto"/>
            <w:noWrap/>
            <w:vAlign w:val="center"/>
            <w:hideMark/>
          </w:tcPr>
          <w:p w:rsidR="00C77CAD" w:rsidRPr="0056663B" w:rsidRDefault="00C77CAD" w:rsidP="00342A93">
            <w:pPr>
              <w:jc w:val="right"/>
              <w:rPr>
                <w:rFonts w:ascii="Arial" w:hAnsi="Arial" w:cs="Arial"/>
                <w:sz w:val="16"/>
                <w:szCs w:val="16"/>
              </w:rPr>
            </w:pPr>
            <w:r w:rsidRPr="0056663B">
              <w:rPr>
                <w:rFonts w:ascii="Arial" w:hAnsi="Arial" w:cs="Arial"/>
                <w:sz w:val="16"/>
                <w:szCs w:val="16"/>
              </w:rPr>
              <w:t>0.086</w:t>
            </w:r>
          </w:p>
        </w:tc>
        <w:tc>
          <w:tcPr>
            <w:tcW w:w="795" w:type="dxa"/>
            <w:tcBorders>
              <w:top w:val="nil"/>
              <w:left w:val="nil"/>
              <w:bottom w:val="nil"/>
              <w:right w:val="nil"/>
            </w:tcBorders>
            <w:shd w:val="clear" w:color="auto" w:fill="auto"/>
            <w:noWrap/>
            <w:hideMark/>
          </w:tcPr>
          <w:p w:rsidR="00C77CAD" w:rsidRDefault="003948C1" w:rsidP="00C77CAD">
            <w:pPr>
              <w:jc w:val="right"/>
            </w:pPr>
            <w:r>
              <w:rPr>
                <w:rFonts w:ascii="Arial" w:hAnsi="Arial" w:cs="Arial"/>
                <w:sz w:val="16"/>
                <w:szCs w:val="16"/>
              </w:rPr>
              <w:t>-</w:t>
            </w:r>
          </w:p>
        </w:tc>
        <w:tc>
          <w:tcPr>
            <w:tcW w:w="1200" w:type="dxa"/>
            <w:tcBorders>
              <w:top w:val="nil"/>
              <w:left w:val="nil"/>
              <w:bottom w:val="nil"/>
              <w:right w:val="nil"/>
            </w:tcBorders>
            <w:shd w:val="clear" w:color="auto" w:fill="auto"/>
            <w:noWrap/>
            <w:hideMark/>
          </w:tcPr>
          <w:p w:rsidR="00C77CAD" w:rsidRDefault="003948C1" w:rsidP="00C77CAD">
            <w:pPr>
              <w:jc w:val="right"/>
            </w:pPr>
            <w:r>
              <w:rPr>
                <w:rFonts w:ascii="Arial" w:hAnsi="Arial" w:cs="Arial"/>
                <w:sz w:val="16"/>
                <w:szCs w:val="16"/>
              </w:rPr>
              <w:t>-</w:t>
            </w:r>
          </w:p>
        </w:tc>
        <w:tc>
          <w:tcPr>
            <w:tcW w:w="1254" w:type="dxa"/>
            <w:tcBorders>
              <w:top w:val="nil"/>
              <w:left w:val="nil"/>
              <w:bottom w:val="nil"/>
              <w:right w:val="nil"/>
            </w:tcBorders>
            <w:shd w:val="clear" w:color="auto" w:fill="auto"/>
            <w:noWrap/>
            <w:vAlign w:val="center"/>
            <w:hideMark/>
          </w:tcPr>
          <w:p w:rsidR="00C77CAD" w:rsidRDefault="003948C1" w:rsidP="00EE516D">
            <w:pPr>
              <w:jc w:val="right"/>
              <w:rPr>
                <w:rFonts w:ascii="Arial" w:hAnsi="Arial" w:cs="Arial"/>
                <w:sz w:val="16"/>
                <w:szCs w:val="16"/>
              </w:rPr>
            </w:pPr>
            <w:r>
              <w:rPr>
                <w:rFonts w:ascii="Arial" w:hAnsi="Arial" w:cs="Arial"/>
                <w:sz w:val="16"/>
                <w:szCs w:val="16"/>
              </w:rPr>
              <w:t>-</w:t>
            </w:r>
          </w:p>
        </w:tc>
        <w:tc>
          <w:tcPr>
            <w:tcW w:w="1141" w:type="dxa"/>
            <w:tcBorders>
              <w:top w:val="nil"/>
              <w:left w:val="nil"/>
              <w:bottom w:val="nil"/>
              <w:right w:val="nil"/>
            </w:tcBorders>
            <w:shd w:val="clear" w:color="auto" w:fill="auto"/>
            <w:noWrap/>
            <w:vAlign w:val="center"/>
            <w:hideMark/>
          </w:tcPr>
          <w:p w:rsidR="00C77CAD" w:rsidRDefault="003948C1" w:rsidP="00EE516D">
            <w:pPr>
              <w:jc w:val="right"/>
              <w:rPr>
                <w:rFonts w:ascii="Arial" w:hAnsi="Arial" w:cs="Arial"/>
                <w:sz w:val="16"/>
                <w:szCs w:val="16"/>
              </w:rPr>
            </w:pPr>
            <w:r>
              <w:rPr>
                <w:rFonts w:ascii="Arial" w:hAnsi="Arial" w:cs="Arial"/>
                <w:sz w:val="16"/>
                <w:szCs w:val="16"/>
              </w:rPr>
              <w:t>-</w:t>
            </w:r>
          </w:p>
        </w:tc>
        <w:tc>
          <w:tcPr>
            <w:tcW w:w="890" w:type="dxa"/>
            <w:tcBorders>
              <w:top w:val="nil"/>
              <w:left w:val="nil"/>
              <w:bottom w:val="nil"/>
              <w:right w:val="nil"/>
            </w:tcBorders>
            <w:shd w:val="clear" w:color="auto" w:fill="auto"/>
            <w:noWrap/>
            <w:hideMark/>
          </w:tcPr>
          <w:p w:rsidR="00C77CAD" w:rsidRPr="0056663B" w:rsidRDefault="00C77CAD">
            <w:pPr>
              <w:jc w:val="right"/>
              <w:rPr>
                <w:rFonts w:ascii="Arial" w:hAnsi="Arial" w:cs="Arial"/>
                <w:sz w:val="16"/>
                <w:szCs w:val="16"/>
              </w:rPr>
            </w:pPr>
            <w:r w:rsidRPr="0056663B">
              <w:rPr>
                <w:rFonts w:ascii="Arial" w:hAnsi="Arial" w:cs="Arial"/>
                <w:sz w:val="16"/>
                <w:szCs w:val="16"/>
              </w:rPr>
              <w:t>18.000</w:t>
            </w:r>
          </w:p>
        </w:tc>
        <w:tc>
          <w:tcPr>
            <w:tcW w:w="890" w:type="dxa"/>
            <w:tcBorders>
              <w:top w:val="nil"/>
              <w:left w:val="nil"/>
              <w:bottom w:val="nil"/>
              <w:right w:val="single" w:sz="4" w:space="0" w:color="auto"/>
            </w:tcBorders>
            <w:shd w:val="clear" w:color="auto" w:fill="auto"/>
            <w:noWrap/>
            <w:hideMark/>
          </w:tcPr>
          <w:p w:rsidR="00C77CAD" w:rsidRPr="0056663B" w:rsidRDefault="00C77CAD">
            <w:pPr>
              <w:jc w:val="right"/>
              <w:rPr>
                <w:rFonts w:ascii="Arial" w:hAnsi="Arial" w:cs="Arial"/>
                <w:sz w:val="16"/>
                <w:szCs w:val="16"/>
              </w:rPr>
            </w:pPr>
            <w:r w:rsidRPr="0056663B">
              <w:rPr>
                <w:rFonts w:ascii="Arial" w:hAnsi="Arial" w:cs="Arial"/>
                <w:sz w:val="16"/>
                <w:szCs w:val="16"/>
              </w:rPr>
              <w:t>25.461</w:t>
            </w:r>
          </w:p>
        </w:tc>
      </w:tr>
      <w:tr w:rsidR="00C77CAD" w:rsidRPr="00BD762C" w:rsidTr="00B23212">
        <w:trPr>
          <w:trHeight w:val="239"/>
        </w:trPr>
        <w:tc>
          <w:tcPr>
            <w:tcW w:w="3284" w:type="dxa"/>
            <w:tcBorders>
              <w:top w:val="nil"/>
              <w:left w:val="single" w:sz="4" w:space="0" w:color="auto"/>
              <w:bottom w:val="nil"/>
              <w:right w:val="nil"/>
            </w:tcBorders>
            <w:shd w:val="clear" w:color="auto" w:fill="auto"/>
            <w:noWrap/>
            <w:hideMark/>
          </w:tcPr>
          <w:p w:rsidR="00C77CAD" w:rsidRPr="00C77CAD" w:rsidRDefault="00C77CAD">
            <w:pPr>
              <w:autoSpaceDE w:val="0"/>
              <w:autoSpaceDN w:val="0"/>
              <w:adjustRightInd w:val="0"/>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Adolescent birth rate</w:t>
            </w:r>
          </w:p>
        </w:tc>
        <w:tc>
          <w:tcPr>
            <w:tcW w:w="893" w:type="dxa"/>
            <w:tcBorders>
              <w:top w:val="nil"/>
              <w:left w:val="nil"/>
              <w:bottom w:val="nil"/>
              <w:right w:val="nil"/>
            </w:tcBorders>
            <w:shd w:val="clear" w:color="auto" w:fill="auto"/>
            <w:noWrap/>
            <w:hideMark/>
          </w:tcPr>
          <w:p w:rsidR="00C77CAD" w:rsidRPr="00C77CAD" w:rsidRDefault="00C77CAD">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5.1</w:t>
            </w:r>
          </w:p>
        </w:tc>
        <w:tc>
          <w:tcPr>
            <w:tcW w:w="893" w:type="dxa"/>
            <w:tcBorders>
              <w:top w:val="nil"/>
              <w:left w:val="nil"/>
              <w:bottom w:val="nil"/>
              <w:right w:val="nil"/>
            </w:tcBorders>
            <w:shd w:val="clear" w:color="auto" w:fill="auto"/>
            <w:noWrap/>
            <w:hideMark/>
          </w:tcPr>
          <w:p w:rsidR="00C77CAD" w:rsidRPr="00C77CAD" w:rsidRDefault="00C77CAD">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5.4</w:t>
            </w:r>
          </w:p>
        </w:tc>
        <w:tc>
          <w:tcPr>
            <w:tcW w:w="863" w:type="dxa"/>
            <w:tcBorders>
              <w:top w:val="nil"/>
              <w:left w:val="nil"/>
              <w:bottom w:val="nil"/>
              <w:right w:val="nil"/>
            </w:tcBorders>
            <w:shd w:val="clear" w:color="auto" w:fill="auto"/>
            <w:noWrap/>
            <w:vAlign w:val="center"/>
            <w:hideMark/>
          </w:tcPr>
          <w:p w:rsidR="00C77CAD" w:rsidRPr="00C77CAD" w:rsidRDefault="00C77CAD" w:rsidP="0056663B">
            <w:pPr>
              <w:jc w:val="right"/>
              <w:rPr>
                <w:rFonts w:ascii="Arial" w:hAnsi="Arial" w:cs="Arial"/>
                <w:color w:val="000000" w:themeColor="text1"/>
                <w:sz w:val="16"/>
                <w:szCs w:val="16"/>
                <w:rtl/>
              </w:rPr>
            </w:pPr>
            <w:r w:rsidRPr="00C77CAD">
              <w:rPr>
                <w:rFonts w:ascii="Arial" w:hAnsi="Arial" w:cs="Arial"/>
                <w:color w:val="000000" w:themeColor="text1"/>
                <w:sz w:val="16"/>
                <w:szCs w:val="16"/>
              </w:rPr>
              <w:t>48.3988</w:t>
            </w:r>
          </w:p>
        </w:tc>
        <w:tc>
          <w:tcPr>
            <w:tcW w:w="932" w:type="dxa"/>
            <w:tcBorders>
              <w:top w:val="nil"/>
              <w:left w:val="nil"/>
              <w:bottom w:val="nil"/>
              <w:right w:val="nil"/>
            </w:tcBorders>
            <w:shd w:val="clear" w:color="auto" w:fill="auto"/>
            <w:noWrap/>
            <w:vAlign w:val="center"/>
            <w:hideMark/>
          </w:tcPr>
          <w:p w:rsidR="00C77CAD" w:rsidRPr="00C77CAD" w:rsidRDefault="00C77CAD" w:rsidP="0056663B">
            <w:pPr>
              <w:jc w:val="right"/>
              <w:rPr>
                <w:rFonts w:ascii="Arial" w:hAnsi="Arial" w:cs="Arial"/>
                <w:color w:val="000000" w:themeColor="text1"/>
                <w:sz w:val="16"/>
                <w:szCs w:val="16"/>
              </w:rPr>
            </w:pPr>
            <w:r w:rsidRPr="00C77CAD">
              <w:rPr>
                <w:rFonts w:ascii="Arial" w:hAnsi="Arial" w:cs="Arial"/>
                <w:color w:val="000000" w:themeColor="text1"/>
                <w:sz w:val="16"/>
                <w:szCs w:val="16"/>
              </w:rPr>
              <w:t>3.00414</w:t>
            </w:r>
          </w:p>
        </w:tc>
        <w:tc>
          <w:tcPr>
            <w:tcW w:w="1046" w:type="dxa"/>
            <w:tcBorders>
              <w:top w:val="nil"/>
              <w:left w:val="nil"/>
              <w:bottom w:val="nil"/>
              <w:right w:val="nil"/>
            </w:tcBorders>
            <w:shd w:val="clear" w:color="auto" w:fill="auto"/>
            <w:noWrap/>
            <w:vAlign w:val="center"/>
            <w:hideMark/>
          </w:tcPr>
          <w:p w:rsidR="00C77CAD" w:rsidRPr="0056663B" w:rsidRDefault="00C77CAD" w:rsidP="0056663B">
            <w:pPr>
              <w:jc w:val="right"/>
              <w:rPr>
                <w:rFonts w:ascii="Arial" w:hAnsi="Arial" w:cs="Arial"/>
                <w:sz w:val="16"/>
                <w:szCs w:val="16"/>
              </w:rPr>
            </w:pPr>
            <w:r w:rsidRPr="0056663B">
              <w:rPr>
                <w:rFonts w:ascii="Arial" w:hAnsi="Arial" w:cs="Arial"/>
                <w:sz w:val="16"/>
                <w:szCs w:val="16"/>
              </w:rPr>
              <w:t>0.062</w:t>
            </w:r>
          </w:p>
        </w:tc>
        <w:tc>
          <w:tcPr>
            <w:tcW w:w="795" w:type="dxa"/>
            <w:tcBorders>
              <w:top w:val="nil"/>
              <w:left w:val="nil"/>
              <w:bottom w:val="nil"/>
              <w:right w:val="nil"/>
            </w:tcBorders>
            <w:shd w:val="clear" w:color="auto" w:fill="auto"/>
            <w:noWrap/>
            <w:hideMark/>
          </w:tcPr>
          <w:p w:rsidR="00C77CAD" w:rsidRDefault="003948C1" w:rsidP="00C77CAD">
            <w:pPr>
              <w:jc w:val="right"/>
            </w:pPr>
            <w:r>
              <w:rPr>
                <w:rFonts w:ascii="Arial" w:hAnsi="Arial" w:cs="Arial"/>
                <w:sz w:val="16"/>
                <w:szCs w:val="16"/>
              </w:rPr>
              <w:t>-</w:t>
            </w:r>
          </w:p>
        </w:tc>
        <w:tc>
          <w:tcPr>
            <w:tcW w:w="1200" w:type="dxa"/>
            <w:tcBorders>
              <w:top w:val="nil"/>
              <w:left w:val="nil"/>
              <w:bottom w:val="nil"/>
              <w:right w:val="nil"/>
            </w:tcBorders>
            <w:shd w:val="clear" w:color="auto" w:fill="auto"/>
            <w:noWrap/>
            <w:hideMark/>
          </w:tcPr>
          <w:p w:rsidR="00C77CAD" w:rsidRDefault="003948C1" w:rsidP="00C77CAD">
            <w:pPr>
              <w:jc w:val="right"/>
            </w:pPr>
            <w:r>
              <w:rPr>
                <w:rFonts w:ascii="Arial" w:hAnsi="Arial" w:cs="Arial"/>
                <w:sz w:val="16"/>
                <w:szCs w:val="16"/>
              </w:rPr>
              <w:t>-</w:t>
            </w:r>
          </w:p>
        </w:tc>
        <w:tc>
          <w:tcPr>
            <w:tcW w:w="1254" w:type="dxa"/>
            <w:tcBorders>
              <w:top w:val="nil"/>
              <w:left w:val="nil"/>
              <w:bottom w:val="nil"/>
              <w:right w:val="nil"/>
            </w:tcBorders>
            <w:shd w:val="clear" w:color="auto" w:fill="auto"/>
            <w:noWrap/>
            <w:vAlign w:val="center"/>
            <w:hideMark/>
          </w:tcPr>
          <w:p w:rsidR="00C77CAD" w:rsidRDefault="003948C1" w:rsidP="00EE516D">
            <w:pPr>
              <w:jc w:val="right"/>
              <w:rPr>
                <w:rFonts w:ascii="Arial" w:hAnsi="Arial" w:cs="Arial"/>
                <w:sz w:val="16"/>
                <w:szCs w:val="16"/>
                <w:rtl/>
              </w:rPr>
            </w:pPr>
            <w:r>
              <w:rPr>
                <w:rFonts w:ascii="Arial" w:hAnsi="Arial" w:cs="Arial"/>
                <w:sz w:val="16"/>
                <w:szCs w:val="16"/>
              </w:rPr>
              <w:t>-</w:t>
            </w:r>
          </w:p>
        </w:tc>
        <w:tc>
          <w:tcPr>
            <w:tcW w:w="1141" w:type="dxa"/>
            <w:tcBorders>
              <w:top w:val="nil"/>
              <w:left w:val="nil"/>
              <w:bottom w:val="nil"/>
              <w:right w:val="nil"/>
            </w:tcBorders>
            <w:shd w:val="clear" w:color="auto" w:fill="auto"/>
            <w:noWrap/>
            <w:vAlign w:val="center"/>
            <w:hideMark/>
          </w:tcPr>
          <w:p w:rsidR="00C77CAD" w:rsidRDefault="003948C1" w:rsidP="00EE516D">
            <w:pPr>
              <w:jc w:val="right"/>
              <w:rPr>
                <w:rFonts w:ascii="Arial" w:hAnsi="Arial" w:cs="Arial"/>
                <w:sz w:val="16"/>
                <w:szCs w:val="16"/>
              </w:rPr>
            </w:pPr>
            <w:r>
              <w:rPr>
                <w:rFonts w:ascii="Arial" w:hAnsi="Arial" w:cs="Arial"/>
                <w:sz w:val="16"/>
                <w:szCs w:val="16"/>
              </w:rPr>
              <w:t>-</w:t>
            </w:r>
          </w:p>
        </w:tc>
        <w:tc>
          <w:tcPr>
            <w:tcW w:w="890" w:type="dxa"/>
            <w:tcBorders>
              <w:top w:val="nil"/>
              <w:left w:val="nil"/>
              <w:bottom w:val="nil"/>
              <w:right w:val="nil"/>
            </w:tcBorders>
            <w:shd w:val="clear" w:color="auto" w:fill="auto"/>
            <w:noWrap/>
            <w:hideMark/>
          </w:tcPr>
          <w:p w:rsidR="00C77CAD" w:rsidRPr="0056663B" w:rsidRDefault="00C77CAD">
            <w:pPr>
              <w:jc w:val="right"/>
              <w:rPr>
                <w:rFonts w:ascii="Arial" w:hAnsi="Arial" w:cs="Arial"/>
                <w:sz w:val="16"/>
                <w:szCs w:val="16"/>
              </w:rPr>
            </w:pPr>
            <w:r w:rsidRPr="0056663B">
              <w:rPr>
                <w:rFonts w:ascii="Arial" w:hAnsi="Arial" w:cs="Arial"/>
                <w:sz w:val="16"/>
                <w:szCs w:val="16"/>
              </w:rPr>
              <w:t>42.391</w:t>
            </w:r>
          </w:p>
        </w:tc>
        <w:tc>
          <w:tcPr>
            <w:tcW w:w="890" w:type="dxa"/>
            <w:tcBorders>
              <w:top w:val="nil"/>
              <w:left w:val="nil"/>
              <w:bottom w:val="nil"/>
              <w:right w:val="single" w:sz="4" w:space="0" w:color="auto"/>
            </w:tcBorders>
            <w:shd w:val="clear" w:color="auto" w:fill="auto"/>
            <w:noWrap/>
            <w:hideMark/>
          </w:tcPr>
          <w:p w:rsidR="00C77CAD" w:rsidRPr="0056663B" w:rsidRDefault="00C77CAD">
            <w:pPr>
              <w:jc w:val="right"/>
              <w:rPr>
                <w:rFonts w:ascii="Arial" w:hAnsi="Arial" w:cs="Arial"/>
                <w:sz w:val="16"/>
                <w:szCs w:val="16"/>
              </w:rPr>
            </w:pPr>
            <w:r w:rsidRPr="0056663B">
              <w:rPr>
                <w:rFonts w:ascii="Arial" w:hAnsi="Arial" w:cs="Arial"/>
                <w:sz w:val="16"/>
                <w:szCs w:val="16"/>
              </w:rPr>
              <w:t>54.407</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Contraceptive prevalence rate</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5.3</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5.3</w:t>
            </w:r>
          </w:p>
        </w:tc>
        <w:tc>
          <w:tcPr>
            <w:tcW w:w="863"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8769FB">
              <w:rPr>
                <w:rFonts w:ascii="Arial" w:hAnsi="Arial" w:cs="Arial"/>
                <w:sz w:val="16"/>
                <w:szCs w:val="16"/>
              </w:rPr>
              <w:t>0.5719</w:t>
            </w:r>
          </w:p>
        </w:tc>
        <w:tc>
          <w:tcPr>
            <w:tcW w:w="932"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.00454</w:t>
            </w:r>
          </w:p>
        </w:tc>
        <w:tc>
          <w:tcPr>
            <w:tcW w:w="1046"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.013</w:t>
            </w:r>
          </w:p>
        </w:tc>
        <w:tc>
          <w:tcPr>
            <w:tcW w:w="795"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1.226</w:t>
            </w:r>
          </w:p>
        </w:tc>
        <w:tc>
          <w:tcPr>
            <w:tcW w:w="1200"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1.107</w:t>
            </w:r>
          </w:p>
        </w:tc>
        <w:tc>
          <w:tcPr>
            <w:tcW w:w="1254" w:type="dxa"/>
            <w:tcBorders>
              <w:top w:val="nil"/>
              <w:left w:val="nil"/>
              <w:bottom w:val="nil"/>
              <w:right w:val="nil"/>
            </w:tcBorders>
            <w:shd w:val="clear" w:color="auto" w:fill="auto"/>
            <w:noWrap/>
            <w:vAlign w:val="center"/>
            <w:hideMark/>
          </w:tcPr>
          <w:p w:rsidR="00C77CAD" w:rsidRPr="004D2073" w:rsidRDefault="00C77CAD" w:rsidP="004D2073">
            <w:pPr>
              <w:jc w:val="right"/>
              <w:rPr>
                <w:rFonts w:ascii="Arial" w:hAnsi="Arial" w:cs="Arial"/>
                <w:sz w:val="16"/>
                <w:szCs w:val="16"/>
              </w:rPr>
            </w:pPr>
            <w:r w:rsidRPr="004D2073">
              <w:rPr>
                <w:rFonts w:ascii="Arial" w:hAnsi="Arial" w:cs="Arial"/>
                <w:sz w:val="16"/>
                <w:szCs w:val="16"/>
              </w:rPr>
              <w:t>13367</w:t>
            </w:r>
          </w:p>
        </w:tc>
        <w:tc>
          <w:tcPr>
            <w:tcW w:w="1141"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13367</w:t>
            </w: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0.331</w:t>
            </w: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0.349</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Unmet need</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5.4</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5.6</w:t>
            </w:r>
          </w:p>
        </w:tc>
        <w:tc>
          <w:tcPr>
            <w:tcW w:w="863" w:type="dxa"/>
            <w:tcBorders>
              <w:top w:val="nil"/>
              <w:left w:val="nil"/>
              <w:bottom w:val="nil"/>
              <w:right w:val="nil"/>
            </w:tcBorders>
            <w:shd w:val="clear" w:color="auto" w:fill="auto"/>
            <w:noWrap/>
            <w:vAlign w:val="center"/>
            <w:hideMark/>
          </w:tcPr>
          <w:p w:rsidR="00C77CAD" w:rsidRPr="00774FAF" w:rsidRDefault="00C77CAD" w:rsidP="008769FB">
            <w:pPr>
              <w:jc w:val="right"/>
              <w:rPr>
                <w:rFonts w:ascii="Arial" w:hAnsi="Arial" w:cs="Arial"/>
                <w:sz w:val="16"/>
                <w:szCs w:val="16"/>
              </w:rPr>
            </w:pPr>
            <w:r w:rsidRPr="008769FB">
              <w:rPr>
                <w:rFonts w:ascii="Arial" w:hAnsi="Arial" w:cs="Arial"/>
                <w:sz w:val="16"/>
                <w:szCs w:val="16"/>
              </w:rPr>
              <w:t>0.108</w:t>
            </w:r>
            <w:r>
              <w:rPr>
                <w:rFonts w:ascii="Arial" w:hAnsi="Arial" w:cs="Arial"/>
                <w:sz w:val="16"/>
                <w:szCs w:val="16"/>
              </w:rPr>
              <w:t>8</w:t>
            </w:r>
          </w:p>
        </w:tc>
        <w:tc>
          <w:tcPr>
            <w:tcW w:w="932"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.00215</w:t>
            </w:r>
          </w:p>
        </w:tc>
        <w:tc>
          <w:tcPr>
            <w:tcW w:w="1046"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.057</w:t>
            </w:r>
          </w:p>
        </w:tc>
        <w:tc>
          <w:tcPr>
            <w:tcW w:w="795"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1.014</w:t>
            </w:r>
          </w:p>
        </w:tc>
        <w:tc>
          <w:tcPr>
            <w:tcW w:w="1200"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1.007</w:t>
            </w:r>
          </w:p>
        </w:tc>
        <w:tc>
          <w:tcPr>
            <w:tcW w:w="1254" w:type="dxa"/>
            <w:tcBorders>
              <w:top w:val="nil"/>
              <w:left w:val="nil"/>
              <w:bottom w:val="nil"/>
              <w:right w:val="nil"/>
            </w:tcBorders>
            <w:shd w:val="clear" w:color="auto" w:fill="auto"/>
            <w:noWrap/>
            <w:vAlign w:val="center"/>
            <w:hideMark/>
          </w:tcPr>
          <w:p w:rsidR="00C77CAD" w:rsidRPr="004D2073" w:rsidRDefault="00C77CAD" w:rsidP="004D2073">
            <w:pPr>
              <w:jc w:val="right"/>
              <w:rPr>
                <w:rFonts w:ascii="Arial" w:hAnsi="Arial" w:cs="Arial"/>
                <w:sz w:val="16"/>
                <w:szCs w:val="16"/>
              </w:rPr>
            </w:pPr>
            <w:r w:rsidRPr="004D2073">
              <w:rPr>
                <w:rFonts w:ascii="Arial" w:hAnsi="Arial" w:cs="Arial"/>
                <w:sz w:val="16"/>
                <w:szCs w:val="16"/>
              </w:rPr>
              <w:t>7960</w:t>
            </w:r>
          </w:p>
        </w:tc>
        <w:tc>
          <w:tcPr>
            <w:tcW w:w="1141"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7900</w:t>
            </w: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0.033</w:t>
            </w: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0.042</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Antenatal care coverage (1+ times, skilled provider)</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5.5a</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5.5</w:t>
            </w:r>
          </w:p>
        </w:tc>
        <w:tc>
          <w:tcPr>
            <w:tcW w:w="863" w:type="dxa"/>
            <w:tcBorders>
              <w:top w:val="nil"/>
              <w:left w:val="nil"/>
              <w:bottom w:val="nil"/>
              <w:right w:val="nil"/>
            </w:tcBorders>
            <w:shd w:val="clear" w:color="auto" w:fill="auto"/>
            <w:noWrap/>
            <w:vAlign w:val="center"/>
            <w:hideMark/>
          </w:tcPr>
          <w:p w:rsidR="00C77CAD" w:rsidRPr="00774FAF" w:rsidRDefault="00C77CAD" w:rsidP="008769FB">
            <w:pPr>
              <w:jc w:val="right"/>
              <w:rPr>
                <w:rFonts w:ascii="Arial" w:hAnsi="Arial" w:cs="Arial"/>
                <w:sz w:val="16"/>
                <w:szCs w:val="16"/>
              </w:rPr>
            </w:pPr>
            <w:r>
              <w:rPr>
                <w:rFonts w:ascii="Arial" w:hAnsi="Arial" w:cs="Arial"/>
                <w:sz w:val="16"/>
                <w:szCs w:val="16"/>
              </w:rPr>
              <w:t>0</w:t>
            </w:r>
            <w:r w:rsidRPr="008769FB">
              <w:rPr>
                <w:rFonts w:ascii="Arial" w:hAnsi="Arial" w:cs="Arial"/>
                <w:sz w:val="16"/>
                <w:szCs w:val="16"/>
              </w:rPr>
              <w:t>.9940</w:t>
            </w:r>
          </w:p>
        </w:tc>
        <w:tc>
          <w:tcPr>
            <w:tcW w:w="932"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.00415</w:t>
            </w:r>
          </w:p>
        </w:tc>
        <w:tc>
          <w:tcPr>
            <w:tcW w:w="1046"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.019</w:t>
            </w:r>
          </w:p>
        </w:tc>
        <w:tc>
          <w:tcPr>
            <w:tcW w:w="795"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1.349</w:t>
            </w:r>
          </w:p>
        </w:tc>
        <w:tc>
          <w:tcPr>
            <w:tcW w:w="1200"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1.161</w:t>
            </w:r>
          </w:p>
        </w:tc>
        <w:tc>
          <w:tcPr>
            <w:tcW w:w="1254" w:type="dxa"/>
            <w:tcBorders>
              <w:top w:val="nil"/>
              <w:left w:val="nil"/>
              <w:bottom w:val="nil"/>
              <w:right w:val="nil"/>
            </w:tcBorders>
            <w:shd w:val="clear" w:color="auto" w:fill="auto"/>
            <w:noWrap/>
            <w:vAlign w:val="center"/>
            <w:hideMark/>
          </w:tcPr>
          <w:p w:rsidR="00C77CAD" w:rsidRPr="004D2073" w:rsidRDefault="00C77CAD" w:rsidP="00CA30E1">
            <w:pPr>
              <w:jc w:val="right"/>
              <w:rPr>
                <w:rFonts w:ascii="Arial" w:hAnsi="Arial" w:cs="Arial"/>
                <w:sz w:val="16"/>
                <w:szCs w:val="16"/>
              </w:rPr>
            </w:pPr>
            <w:r w:rsidRPr="004D2073">
              <w:rPr>
                <w:rFonts w:ascii="Arial" w:hAnsi="Arial" w:cs="Arial"/>
                <w:sz w:val="16"/>
                <w:szCs w:val="16"/>
              </w:rPr>
              <w:t>13367</w:t>
            </w:r>
          </w:p>
        </w:tc>
        <w:tc>
          <w:tcPr>
            <w:tcW w:w="1141"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13367</w:t>
            </w: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0.210</w:t>
            </w: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0.227</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Antenatal care coverage (4+ times, any provider)</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5.5b</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5.5</w:t>
            </w:r>
          </w:p>
        </w:tc>
        <w:tc>
          <w:tcPr>
            <w:tcW w:w="863" w:type="dxa"/>
            <w:tcBorders>
              <w:top w:val="nil"/>
              <w:left w:val="nil"/>
              <w:bottom w:val="nil"/>
              <w:right w:val="nil"/>
            </w:tcBorders>
            <w:shd w:val="clear" w:color="auto" w:fill="auto"/>
            <w:noWrap/>
            <w:vAlign w:val="center"/>
            <w:hideMark/>
          </w:tcPr>
          <w:p w:rsidR="00C77CAD" w:rsidRPr="00774FAF" w:rsidRDefault="00C77CAD" w:rsidP="008769FB">
            <w:pPr>
              <w:jc w:val="right"/>
              <w:rPr>
                <w:rFonts w:ascii="Arial" w:hAnsi="Arial" w:cs="Arial"/>
                <w:sz w:val="16"/>
                <w:szCs w:val="16"/>
              </w:rPr>
            </w:pPr>
            <w:r>
              <w:rPr>
                <w:rFonts w:ascii="Arial" w:hAnsi="Arial" w:cs="Arial"/>
                <w:sz w:val="16"/>
                <w:szCs w:val="16"/>
              </w:rPr>
              <w:t>0</w:t>
            </w:r>
            <w:r w:rsidRPr="008769FB">
              <w:rPr>
                <w:rFonts w:ascii="Arial" w:hAnsi="Arial" w:cs="Arial"/>
                <w:sz w:val="16"/>
                <w:szCs w:val="16"/>
              </w:rPr>
              <w:t>.9551</w:t>
            </w:r>
          </w:p>
        </w:tc>
        <w:tc>
          <w:tcPr>
            <w:tcW w:w="932"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.00401</w:t>
            </w:r>
          </w:p>
        </w:tc>
        <w:tc>
          <w:tcPr>
            <w:tcW w:w="1046"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.019</w:t>
            </w:r>
          </w:p>
        </w:tc>
        <w:tc>
          <w:tcPr>
            <w:tcW w:w="795"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1.293</w:t>
            </w:r>
          </w:p>
        </w:tc>
        <w:tc>
          <w:tcPr>
            <w:tcW w:w="1200"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1.137</w:t>
            </w:r>
          </w:p>
        </w:tc>
        <w:tc>
          <w:tcPr>
            <w:tcW w:w="1254" w:type="dxa"/>
            <w:tcBorders>
              <w:top w:val="nil"/>
              <w:left w:val="nil"/>
              <w:bottom w:val="nil"/>
              <w:right w:val="nil"/>
            </w:tcBorders>
            <w:shd w:val="clear" w:color="auto" w:fill="auto"/>
            <w:noWrap/>
            <w:vAlign w:val="center"/>
            <w:hideMark/>
          </w:tcPr>
          <w:p w:rsidR="00C77CAD" w:rsidRPr="004D2073" w:rsidRDefault="00C77CAD" w:rsidP="00CA30E1">
            <w:pPr>
              <w:jc w:val="right"/>
              <w:rPr>
                <w:rFonts w:ascii="Arial" w:hAnsi="Arial" w:cs="Arial"/>
                <w:sz w:val="16"/>
                <w:szCs w:val="16"/>
              </w:rPr>
            </w:pPr>
            <w:r w:rsidRPr="004D2073">
              <w:rPr>
                <w:rFonts w:ascii="Arial" w:hAnsi="Arial" w:cs="Arial"/>
                <w:sz w:val="16"/>
                <w:szCs w:val="16"/>
              </w:rPr>
              <w:t>13367</w:t>
            </w:r>
          </w:p>
        </w:tc>
        <w:tc>
          <w:tcPr>
            <w:tcW w:w="1141"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13367</w:t>
            </w: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0.203</w:t>
            </w: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0.219</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Skilled attendant at delivery</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5.7</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5.2</w:t>
            </w:r>
          </w:p>
        </w:tc>
        <w:tc>
          <w:tcPr>
            <w:tcW w:w="863" w:type="dxa"/>
            <w:tcBorders>
              <w:top w:val="nil"/>
              <w:left w:val="nil"/>
              <w:bottom w:val="nil"/>
              <w:right w:val="nil"/>
            </w:tcBorders>
            <w:shd w:val="clear" w:color="auto" w:fill="auto"/>
            <w:noWrap/>
            <w:vAlign w:val="center"/>
            <w:hideMark/>
          </w:tcPr>
          <w:p w:rsidR="00C77CAD" w:rsidRPr="00774FAF" w:rsidRDefault="00C77CAD" w:rsidP="008769FB">
            <w:pPr>
              <w:jc w:val="right"/>
              <w:rPr>
                <w:rFonts w:ascii="Arial" w:hAnsi="Arial" w:cs="Arial"/>
                <w:sz w:val="16"/>
                <w:szCs w:val="16"/>
              </w:rPr>
            </w:pPr>
            <w:r w:rsidRPr="008769FB">
              <w:rPr>
                <w:rFonts w:ascii="Arial" w:hAnsi="Arial" w:cs="Arial"/>
                <w:sz w:val="16"/>
                <w:szCs w:val="16"/>
              </w:rPr>
              <w:t>0.9957</w:t>
            </w:r>
          </w:p>
        </w:tc>
        <w:tc>
          <w:tcPr>
            <w:tcW w:w="932"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.00415</w:t>
            </w:r>
          </w:p>
        </w:tc>
        <w:tc>
          <w:tcPr>
            <w:tcW w:w="1046"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.019</w:t>
            </w:r>
          </w:p>
        </w:tc>
        <w:tc>
          <w:tcPr>
            <w:tcW w:w="795"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1.348</w:t>
            </w:r>
          </w:p>
        </w:tc>
        <w:tc>
          <w:tcPr>
            <w:tcW w:w="1200"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1.161</w:t>
            </w:r>
          </w:p>
        </w:tc>
        <w:tc>
          <w:tcPr>
            <w:tcW w:w="1254" w:type="dxa"/>
            <w:tcBorders>
              <w:top w:val="nil"/>
              <w:left w:val="nil"/>
              <w:bottom w:val="nil"/>
              <w:right w:val="nil"/>
            </w:tcBorders>
            <w:shd w:val="clear" w:color="auto" w:fill="auto"/>
            <w:noWrap/>
            <w:vAlign w:val="center"/>
            <w:hideMark/>
          </w:tcPr>
          <w:p w:rsidR="00C77CAD" w:rsidRPr="004D2073" w:rsidRDefault="00C77CAD" w:rsidP="00CA30E1">
            <w:pPr>
              <w:jc w:val="right"/>
              <w:rPr>
                <w:rFonts w:ascii="Arial" w:hAnsi="Arial" w:cs="Arial"/>
                <w:sz w:val="16"/>
                <w:szCs w:val="16"/>
              </w:rPr>
            </w:pPr>
            <w:r w:rsidRPr="004D2073">
              <w:rPr>
                <w:rFonts w:ascii="Arial" w:hAnsi="Arial" w:cs="Arial"/>
                <w:sz w:val="16"/>
                <w:szCs w:val="16"/>
              </w:rPr>
              <w:t>13367</w:t>
            </w:r>
          </w:p>
        </w:tc>
        <w:tc>
          <w:tcPr>
            <w:tcW w:w="1141"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13367</w:t>
            </w: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0.211</w:t>
            </w: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0.227</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Literacy rate (young women)</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7.1</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2.3</w:t>
            </w:r>
          </w:p>
        </w:tc>
        <w:tc>
          <w:tcPr>
            <w:tcW w:w="863" w:type="dxa"/>
            <w:tcBorders>
              <w:top w:val="nil"/>
              <w:left w:val="nil"/>
              <w:bottom w:val="nil"/>
              <w:right w:val="nil"/>
            </w:tcBorders>
            <w:shd w:val="clear" w:color="auto" w:fill="auto"/>
            <w:noWrap/>
            <w:vAlign w:val="center"/>
            <w:hideMark/>
          </w:tcPr>
          <w:p w:rsidR="00C77CAD" w:rsidRPr="00774FAF" w:rsidRDefault="00C77CAD" w:rsidP="008769FB">
            <w:pPr>
              <w:jc w:val="right"/>
              <w:rPr>
                <w:rFonts w:ascii="Arial" w:hAnsi="Arial" w:cs="Arial"/>
                <w:sz w:val="16"/>
                <w:szCs w:val="16"/>
              </w:rPr>
            </w:pPr>
            <w:r w:rsidRPr="008769FB">
              <w:rPr>
                <w:rFonts w:ascii="Arial" w:hAnsi="Arial" w:cs="Arial"/>
                <w:sz w:val="16"/>
                <w:szCs w:val="16"/>
              </w:rPr>
              <w:t>0.9716</w:t>
            </w:r>
          </w:p>
        </w:tc>
        <w:tc>
          <w:tcPr>
            <w:tcW w:w="932"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.00697</w:t>
            </w:r>
          </w:p>
        </w:tc>
        <w:tc>
          <w:tcPr>
            <w:tcW w:w="1046"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.011</w:t>
            </w:r>
          </w:p>
        </w:tc>
        <w:tc>
          <w:tcPr>
            <w:tcW w:w="795"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1.211</w:t>
            </w:r>
          </w:p>
        </w:tc>
        <w:tc>
          <w:tcPr>
            <w:tcW w:w="1200"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1.100</w:t>
            </w:r>
          </w:p>
        </w:tc>
        <w:tc>
          <w:tcPr>
            <w:tcW w:w="1254"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5860</w:t>
            </w:r>
          </w:p>
        </w:tc>
        <w:tc>
          <w:tcPr>
            <w:tcW w:w="1141"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5873</w:t>
            </w: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0.606</w:t>
            </w: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0.634</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BD0795" w:rsidRDefault="00C77CAD" w:rsidP="002A5119">
            <w:pPr>
              <w:ind w:firstLineChars="100" w:firstLine="160"/>
              <w:rPr>
                <w:rFonts w:ascii="Arial" w:hAnsi="Arial" w:cs="Arial"/>
                <w:sz w:val="16"/>
                <w:szCs w:val="16"/>
                <w:lang w:val="en-GB"/>
              </w:rPr>
            </w:pPr>
            <w:r w:rsidRPr="009A35F0">
              <w:rPr>
                <w:rFonts w:ascii="Arial" w:hAnsi="Arial" w:cs="Arial"/>
                <w:sz w:val="16"/>
                <w:szCs w:val="16"/>
                <w:lang w:val="en-GB" w:eastAsia="en-GB"/>
              </w:rPr>
              <w:t>Knowledge about HIV prevention (young women)</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9A35F0">
              <w:rPr>
                <w:rFonts w:ascii="Arial" w:hAnsi="Arial" w:cs="Arial"/>
                <w:sz w:val="16"/>
                <w:szCs w:val="16"/>
                <w:lang w:val="en-GB"/>
              </w:rPr>
              <w:t>9.1</w:t>
            </w:r>
          </w:p>
        </w:tc>
        <w:tc>
          <w:tcPr>
            <w:tcW w:w="893" w:type="dxa"/>
            <w:tcBorders>
              <w:top w:val="nil"/>
              <w:left w:val="nil"/>
              <w:bottom w:val="nil"/>
              <w:right w:val="nil"/>
            </w:tcBorders>
            <w:shd w:val="clear" w:color="auto" w:fill="auto"/>
            <w:noWrap/>
            <w:vAlign w:val="center"/>
            <w:hideMark/>
          </w:tcPr>
          <w:p w:rsidR="00C77CAD" w:rsidRPr="002A5119" w:rsidRDefault="00C77CAD" w:rsidP="00BD0795">
            <w:pPr>
              <w:jc w:val="right"/>
              <w:rPr>
                <w:rFonts w:ascii="Arial" w:hAnsi="Arial" w:cs="Arial"/>
                <w:sz w:val="16"/>
                <w:szCs w:val="16"/>
              </w:rPr>
            </w:pPr>
            <w:r w:rsidRPr="00BD0795">
              <w:rPr>
                <w:rFonts w:ascii="Arial" w:hAnsi="Arial" w:cs="Arial"/>
                <w:sz w:val="16"/>
                <w:szCs w:val="16"/>
              </w:rPr>
              <w:t>6.3</w:t>
            </w:r>
          </w:p>
        </w:tc>
        <w:tc>
          <w:tcPr>
            <w:tcW w:w="863"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.0623</w:t>
            </w:r>
          </w:p>
        </w:tc>
        <w:tc>
          <w:tcPr>
            <w:tcW w:w="932"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.00345</w:t>
            </w:r>
          </w:p>
        </w:tc>
        <w:tc>
          <w:tcPr>
            <w:tcW w:w="1046"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.055</w:t>
            </w:r>
          </w:p>
        </w:tc>
        <w:tc>
          <w:tcPr>
            <w:tcW w:w="795"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1.199</w:t>
            </w:r>
          </w:p>
        </w:tc>
        <w:tc>
          <w:tcPr>
            <w:tcW w:w="1200"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1.095</w:t>
            </w:r>
          </w:p>
        </w:tc>
        <w:tc>
          <w:tcPr>
            <w:tcW w:w="1254" w:type="dxa"/>
            <w:tcBorders>
              <w:top w:val="nil"/>
              <w:left w:val="nil"/>
              <w:bottom w:val="nil"/>
              <w:right w:val="nil"/>
            </w:tcBorders>
            <w:shd w:val="clear" w:color="auto" w:fill="auto"/>
            <w:noWrap/>
            <w:vAlign w:val="center"/>
            <w:hideMark/>
          </w:tcPr>
          <w:p w:rsidR="00C77CAD" w:rsidRPr="00774FAF" w:rsidRDefault="00C77CAD" w:rsidP="004D2073">
            <w:pPr>
              <w:jc w:val="right"/>
              <w:rPr>
                <w:rFonts w:ascii="Arial" w:hAnsi="Arial" w:cs="Arial"/>
                <w:sz w:val="16"/>
                <w:szCs w:val="16"/>
              </w:rPr>
            </w:pPr>
            <w:r w:rsidRPr="00774FAF">
              <w:rPr>
                <w:rFonts w:ascii="Arial" w:hAnsi="Arial" w:cs="Arial"/>
                <w:sz w:val="16"/>
                <w:szCs w:val="16"/>
              </w:rPr>
              <w:t>58</w:t>
            </w:r>
            <w:r>
              <w:rPr>
                <w:rFonts w:ascii="Arial" w:hAnsi="Arial" w:cs="Arial"/>
                <w:sz w:val="16"/>
                <w:szCs w:val="16"/>
              </w:rPr>
              <w:t>60</w:t>
            </w:r>
          </w:p>
        </w:tc>
        <w:tc>
          <w:tcPr>
            <w:tcW w:w="1141" w:type="dxa"/>
            <w:tcBorders>
              <w:top w:val="nil"/>
              <w:left w:val="nil"/>
              <w:bottom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5873</w:t>
            </w: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0.055</w:t>
            </w: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0.069</w:t>
            </w:r>
          </w:p>
        </w:tc>
      </w:tr>
      <w:tr w:rsidR="00C77CAD" w:rsidRPr="002A5119" w:rsidTr="0056663B">
        <w:trPr>
          <w:trHeight w:val="239"/>
        </w:trPr>
        <w:tc>
          <w:tcPr>
            <w:tcW w:w="3284" w:type="dxa"/>
            <w:tcBorders>
              <w:top w:val="nil"/>
              <w:left w:val="single" w:sz="4" w:space="0" w:color="auto"/>
              <w:bottom w:val="nil"/>
              <w:right w:val="nil"/>
            </w:tcBorders>
            <w:shd w:val="clear" w:color="auto" w:fill="auto"/>
            <w:noWrap/>
            <w:vAlign w:val="center"/>
            <w:hideMark/>
          </w:tcPr>
          <w:p w:rsidR="00C77CAD" w:rsidRPr="002A5119" w:rsidRDefault="00C77CAD" w:rsidP="002A5119">
            <w:pPr>
              <w:rPr>
                <w:rFonts w:ascii="Arial" w:hAnsi="Arial" w:cs="Arial"/>
                <w:b/>
                <w:bCs/>
                <w:sz w:val="16"/>
                <w:szCs w:val="16"/>
              </w:rPr>
            </w:pPr>
            <w:r w:rsidRPr="002A5119">
              <w:rPr>
                <w:rFonts w:ascii="Arial" w:hAnsi="Arial" w:cs="Arial"/>
                <w:b/>
                <w:bCs/>
                <w:sz w:val="16"/>
                <w:szCs w:val="16"/>
              </w:rPr>
              <w:t>Under-5s</w:t>
            </w: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p>
        </w:tc>
        <w:tc>
          <w:tcPr>
            <w:tcW w:w="893" w:type="dxa"/>
            <w:tcBorders>
              <w:top w:val="nil"/>
              <w:left w:val="nil"/>
              <w:bottom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p>
        </w:tc>
        <w:tc>
          <w:tcPr>
            <w:tcW w:w="863" w:type="dxa"/>
            <w:tcBorders>
              <w:top w:val="nil"/>
              <w:left w:val="nil"/>
              <w:bottom w:val="nil"/>
              <w:right w:val="nil"/>
            </w:tcBorders>
            <w:shd w:val="clear" w:color="auto" w:fill="auto"/>
            <w:noWrap/>
            <w:vAlign w:val="center"/>
            <w:hideMark/>
          </w:tcPr>
          <w:p w:rsidR="00C77CAD" w:rsidRPr="002A5119" w:rsidRDefault="00C77CAD" w:rsidP="009F61C1">
            <w:pPr>
              <w:jc w:val="right"/>
              <w:rPr>
                <w:rFonts w:ascii="Arial" w:hAnsi="Arial" w:cs="Arial"/>
                <w:sz w:val="16"/>
                <w:szCs w:val="16"/>
              </w:rPr>
            </w:pPr>
          </w:p>
        </w:tc>
        <w:tc>
          <w:tcPr>
            <w:tcW w:w="932" w:type="dxa"/>
            <w:tcBorders>
              <w:top w:val="nil"/>
              <w:left w:val="nil"/>
              <w:bottom w:val="nil"/>
              <w:right w:val="nil"/>
            </w:tcBorders>
            <w:shd w:val="clear" w:color="auto" w:fill="auto"/>
            <w:noWrap/>
            <w:vAlign w:val="center"/>
            <w:hideMark/>
          </w:tcPr>
          <w:p w:rsidR="00C77CAD" w:rsidRPr="002A5119" w:rsidRDefault="00C77CAD" w:rsidP="009F61C1">
            <w:pPr>
              <w:jc w:val="right"/>
              <w:rPr>
                <w:rFonts w:ascii="Arial" w:hAnsi="Arial" w:cs="Arial"/>
                <w:sz w:val="16"/>
                <w:szCs w:val="16"/>
              </w:rPr>
            </w:pPr>
          </w:p>
        </w:tc>
        <w:tc>
          <w:tcPr>
            <w:tcW w:w="1046" w:type="dxa"/>
            <w:tcBorders>
              <w:top w:val="nil"/>
              <w:left w:val="nil"/>
              <w:bottom w:val="nil"/>
              <w:right w:val="nil"/>
            </w:tcBorders>
            <w:shd w:val="clear" w:color="auto" w:fill="auto"/>
            <w:noWrap/>
            <w:vAlign w:val="center"/>
            <w:hideMark/>
          </w:tcPr>
          <w:p w:rsidR="00C77CAD" w:rsidRPr="002A5119" w:rsidRDefault="00C77CAD" w:rsidP="009F61C1">
            <w:pPr>
              <w:jc w:val="right"/>
              <w:rPr>
                <w:rFonts w:ascii="Arial" w:hAnsi="Arial" w:cs="Arial"/>
                <w:sz w:val="16"/>
                <w:szCs w:val="16"/>
              </w:rPr>
            </w:pPr>
          </w:p>
        </w:tc>
        <w:tc>
          <w:tcPr>
            <w:tcW w:w="795" w:type="dxa"/>
            <w:tcBorders>
              <w:top w:val="nil"/>
              <w:left w:val="nil"/>
              <w:bottom w:val="nil"/>
              <w:right w:val="nil"/>
            </w:tcBorders>
            <w:shd w:val="clear" w:color="auto" w:fill="auto"/>
            <w:noWrap/>
            <w:vAlign w:val="center"/>
            <w:hideMark/>
          </w:tcPr>
          <w:p w:rsidR="00C77CAD" w:rsidRPr="002A5119" w:rsidRDefault="00C77CAD" w:rsidP="009F61C1">
            <w:pPr>
              <w:jc w:val="right"/>
              <w:rPr>
                <w:rFonts w:ascii="Arial" w:hAnsi="Arial" w:cs="Arial"/>
                <w:sz w:val="16"/>
                <w:szCs w:val="16"/>
              </w:rPr>
            </w:pPr>
          </w:p>
        </w:tc>
        <w:tc>
          <w:tcPr>
            <w:tcW w:w="1200" w:type="dxa"/>
            <w:tcBorders>
              <w:top w:val="nil"/>
              <w:left w:val="nil"/>
              <w:bottom w:val="nil"/>
              <w:right w:val="nil"/>
            </w:tcBorders>
            <w:shd w:val="clear" w:color="auto" w:fill="auto"/>
            <w:noWrap/>
            <w:vAlign w:val="center"/>
            <w:hideMark/>
          </w:tcPr>
          <w:p w:rsidR="00C77CAD" w:rsidRPr="002A5119" w:rsidRDefault="00C77CAD" w:rsidP="009F61C1">
            <w:pPr>
              <w:jc w:val="right"/>
              <w:rPr>
                <w:rFonts w:ascii="Arial" w:hAnsi="Arial" w:cs="Arial"/>
                <w:sz w:val="16"/>
                <w:szCs w:val="16"/>
              </w:rPr>
            </w:pPr>
          </w:p>
        </w:tc>
        <w:tc>
          <w:tcPr>
            <w:tcW w:w="1254" w:type="dxa"/>
            <w:tcBorders>
              <w:top w:val="nil"/>
              <w:left w:val="nil"/>
              <w:bottom w:val="nil"/>
              <w:right w:val="nil"/>
            </w:tcBorders>
            <w:shd w:val="clear" w:color="auto" w:fill="auto"/>
            <w:noWrap/>
            <w:vAlign w:val="center"/>
            <w:hideMark/>
          </w:tcPr>
          <w:p w:rsidR="00C77CAD" w:rsidRPr="002A5119" w:rsidRDefault="00C77CAD" w:rsidP="003C1B08">
            <w:pPr>
              <w:jc w:val="right"/>
              <w:rPr>
                <w:rFonts w:ascii="Arial" w:hAnsi="Arial" w:cs="Arial"/>
                <w:sz w:val="16"/>
                <w:szCs w:val="16"/>
              </w:rPr>
            </w:pPr>
          </w:p>
        </w:tc>
        <w:tc>
          <w:tcPr>
            <w:tcW w:w="1141" w:type="dxa"/>
            <w:tcBorders>
              <w:top w:val="nil"/>
              <w:left w:val="nil"/>
              <w:bottom w:val="nil"/>
              <w:right w:val="nil"/>
            </w:tcBorders>
            <w:shd w:val="clear" w:color="auto" w:fill="auto"/>
            <w:noWrap/>
            <w:vAlign w:val="center"/>
            <w:hideMark/>
          </w:tcPr>
          <w:p w:rsidR="00C77CAD" w:rsidRPr="002A5119" w:rsidRDefault="00C77CAD" w:rsidP="009F61C1">
            <w:pPr>
              <w:jc w:val="right"/>
              <w:rPr>
                <w:rFonts w:ascii="Arial" w:hAnsi="Arial" w:cs="Arial"/>
                <w:sz w:val="16"/>
                <w:szCs w:val="16"/>
              </w:rPr>
            </w:pPr>
          </w:p>
        </w:tc>
        <w:tc>
          <w:tcPr>
            <w:tcW w:w="890" w:type="dxa"/>
            <w:tcBorders>
              <w:top w:val="nil"/>
              <w:left w:val="nil"/>
              <w:bottom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p>
        </w:tc>
        <w:tc>
          <w:tcPr>
            <w:tcW w:w="890" w:type="dxa"/>
            <w:tcBorders>
              <w:top w:val="nil"/>
              <w:left w:val="nil"/>
              <w:bottom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p>
        </w:tc>
      </w:tr>
      <w:tr w:rsidR="00C77CAD" w:rsidRPr="002A5119" w:rsidTr="0056663B">
        <w:trPr>
          <w:trHeight w:val="239"/>
        </w:trPr>
        <w:tc>
          <w:tcPr>
            <w:tcW w:w="3284" w:type="dxa"/>
            <w:tcBorders>
              <w:top w:val="nil"/>
              <w:left w:val="single" w:sz="4" w:space="0" w:color="auto"/>
              <w:right w:val="nil"/>
            </w:tcBorders>
            <w:shd w:val="clear" w:color="auto" w:fill="auto"/>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Underweight prevalence (moderate and severe)</w:t>
            </w:r>
          </w:p>
        </w:tc>
        <w:tc>
          <w:tcPr>
            <w:tcW w:w="893" w:type="dxa"/>
            <w:tcBorders>
              <w:top w:val="nil"/>
              <w:left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2.1a</w:t>
            </w:r>
          </w:p>
        </w:tc>
        <w:tc>
          <w:tcPr>
            <w:tcW w:w="893" w:type="dxa"/>
            <w:tcBorders>
              <w:top w:val="nil"/>
              <w:left w:val="nil"/>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1.8</w:t>
            </w:r>
          </w:p>
        </w:tc>
        <w:tc>
          <w:tcPr>
            <w:tcW w:w="863" w:type="dxa"/>
            <w:tcBorders>
              <w:top w:val="nil"/>
              <w:left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.0138</w:t>
            </w:r>
          </w:p>
        </w:tc>
        <w:tc>
          <w:tcPr>
            <w:tcW w:w="932" w:type="dxa"/>
            <w:tcBorders>
              <w:top w:val="nil"/>
              <w:left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.00142</w:t>
            </w:r>
          </w:p>
        </w:tc>
        <w:tc>
          <w:tcPr>
            <w:tcW w:w="1046" w:type="dxa"/>
            <w:tcBorders>
              <w:top w:val="nil"/>
              <w:left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.103</w:t>
            </w:r>
          </w:p>
        </w:tc>
        <w:tc>
          <w:tcPr>
            <w:tcW w:w="795" w:type="dxa"/>
            <w:tcBorders>
              <w:top w:val="nil"/>
              <w:left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1.074</w:t>
            </w:r>
          </w:p>
        </w:tc>
        <w:tc>
          <w:tcPr>
            <w:tcW w:w="1200" w:type="dxa"/>
            <w:tcBorders>
              <w:top w:val="nil"/>
              <w:left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1.036</w:t>
            </w:r>
          </w:p>
        </w:tc>
        <w:tc>
          <w:tcPr>
            <w:tcW w:w="1254" w:type="dxa"/>
            <w:tcBorders>
              <w:top w:val="nil"/>
              <w:left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7222</w:t>
            </w:r>
          </w:p>
        </w:tc>
        <w:tc>
          <w:tcPr>
            <w:tcW w:w="1141" w:type="dxa"/>
            <w:tcBorders>
              <w:top w:val="nil"/>
              <w:left w:val="nil"/>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7209</w:t>
            </w:r>
          </w:p>
        </w:tc>
        <w:tc>
          <w:tcPr>
            <w:tcW w:w="890" w:type="dxa"/>
            <w:tcBorders>
              <w:top w:val="nil"/>
              <w:left w:val="nil"/>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0.011</w:t>
            </w:r>
          </w:p>
        </w:tc>
        <w:tc>
          <w:tcPr>
            <w:tcW w:w="890" w:type="dxa"/>
            <w:tcBorders>
              <w:top w:val="nil"/>
              <w:left w:val="nil"/>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0.017</w:t>
            </w:r>
          </w:p>
        </w:tc>
      </w:tr>
      <w:tr w:rsidR="00C77CAD" w:rsidRPr="002A5119" w:rsidTr="0056663B">
        <w:trPr>
          <w:trHeight w:val="239"/>
        </w:trPr>
        <w:tc>
          <w:tcPr>
            <w:tcW w:w="3284" w:type="dxa"/>
            <w:tcBorders>
              <w:top w:val="nil"/>
              <w:left w:val="single" w:sz="4" w:space="0" w:color="auto"/>
              <w:bottom w:val="single" w:sz="4" w:space="0" w:color="auto"/>
              <w:right w:val="nil"/>
            </w:tcBorders>
            <w:shd w:val="clear" w:color="auto" w:fill="auto"/>
            <w:vAlign w:val="center"/>
            <w:hideMark/>
          </w:tcPr>
          <w:p w:rsidR="00C77CAD" w:rsidRPr="002A5119" w:rsidRDefault="00C77CAD" w:rsidP="002A5119">
            <w:pPr>
              <w:ind w:firstLineChars="100" w:firstLine="160"/>
              <w:rPr>
                <w:rFonts w:ascii="Arial" w:hAnsi="Arial" w:cs="Arial"/>
                <w:sz w:val="16"/>
                <w:szCs w:val="16"/>
              </w:rPr>
            </w:pPr>
            <w:r w:rsidRPr="002A5119">
              <w:rPr>
                <w:rFonts w:ascii="Arial" w:hAnsi="Arial" w:cs="Arial"/>
                <w:sz w:val="16"/>
                <w:szCs w:val="16"/>
              </w:rPr>
              <w:t>Underweight prevalence (severe)</w:t>
            </w:r>
          </w:p>
        </w:tc>
        <w:tc>
          <w:tcPr>
            <w:tcW w:w="893" w:type="dxa"/>
            <w:tcBorders>
              <w:top w:val="nil"/>
              <w:left w:val="nil"/>
              <w:bottom w:val="single" w:sz="4" w:space="0" w:color="auto"/>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2.1b</w:t>
            </w:r>
          </w:p>
        </w:tc>
        <w:tc>
          <w:tcPr>
            <w:tcW w:w="893" w:type="dxa"/>
            <w:tcBorders>
              <w:top w:val="nil"/>
              <w:left w:val="nil"/>
              <w:bottom w:val="single" w:sz="4" w:space="0" w:color="auto"/>
              <w:right w:val="nil"/>
            </w:tcBorders>
            <w:shd w:val="clear" w:color="auto" w:fill="auto"/>
            <w:noWrap/>
            <w:vAlign w:val="center"/>
            <w:hideMark/>
          </w:tcPr>
          <w:p w:rsidR="00C77CAD" w:rsidRPr="002A5119" w:rsidRDefault="00C77CAD" w:rsidP="002A5119">
            <w:pPr>
              <w:jc w:val="right"/>
              <w:rPr>
                <w:rFonts w:ascii="Arial" w:hAnsi="Arial" w:cs="Arial"/>
                <w:sz w:val="16"/>
                <w:szCs w:val="16"/>
              </w:rPr>
            </w:pPr>
            <w:r w:rsidRPr="002A5119">
              <w:rPr>
                <w:rFonts w:ascii="Arial" w:hAnsi="Arial" w:cs="Arial"/>
                <w:sz w:val="16"/>
                <w:szCs w:val="16"/>
              </w:rPr>
              <w:t>1.8</w:t>
            </w:r>
          </w:p>
        </w:tc>
        <w:tc>
          <w:tcPr>
            <w:tcW w:w="863" w:type="dxa"/>
            <w:tcBorders>
              <w:top w:val="nil"/>
              <w:left w:val="nil"/>
              <w:bottom w:val="single" w:sz="4" w:space="0" w:color="auto"/>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.0023</w:t>
            </w:r>
          </w:p>
        </w:tc>
        <w:tc>
          <w:tcPr>
            <w:tcW w:w="932" w:type="dxa"/>
            <w:tcBorders>
              <w:top w:val="nil"/>
              <w:left w:val="nil"/>
              <w:bottom w:val="single" w:sz="4" w:space="0" w:color="auto"/>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.00059</w:t>
            </w:r>
          </w:p>
        </w:tc>
        <w:tc>
          <w:tcPr>
            <w:tcW w:w="1046" w:type="dxa"/>
            <w:tcBorders>
              <w:top w:val="nil"/>
              <w:left w:val="nil"/>
              <w:bottom w:val="single" w:sz="4" w:space="0" w:color="auto"/>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Pr>
                <w:rFonts w:ascii="Arial" w:hAnsi="Arial" w:cs="Arial"/>
                <w:sz w:val="16"/>
                <w:szCs w:val="16"/>
              </w:rPr>
              <w:t>0</w:t>
            </w:r>
            <w:r w:rsidRPr="00774FAF">
              <w:rPr>
                <w:rFonts w:ascii="Arial" w:hAnsi="Arial" w:cs="Arial"/>
                <w:sz w:val="16"/>
                <w:szCs w:val="16"/>
              </w:rPr>
              <w:t>.255</w:t>
            </w:r>
          </w:p>
        </w:tc>
        <w:tc>
          <w:tcPr>
            <w:tcW w:w="795" w:type="dxa"/>
            <w:tcBorders>
              <w:top w:val="nil"/>
              <w:left w:val="nil"/>
              <w:bottom w:val="single" w:sz="4" w:space="0" w:color="auto"/>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1.082</w:t>
            </w:r>
          </w:p>
        </w:tc>
        <w:tc>
          <w:tcPr>
            <w:tcW w:w="1200" w:type="dxa"/>
            <w:tcBorders>
              <w:top w:val="nil"/>
              <w:left w:val="nil"/>
              <w:bottom w:val="single" w:sz="4" w:space="0" w:color="auto"/>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1.040</w:t>
            </w:r>
          </w:p>
        </w:tc>
        <w:tc>
          <w:tcPr>
            <w:tcW w:w="1254" w:type="dxa"/>
            <w:tcBorders>
              <w:top w:val="nil"/>
              <w:left w:val="nil"/>
              <w:bottom w:val="single" w:sz="4" w:space="0" w:color="auto"/>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7222</w:t>
            </w:r>
          </w:p>
        </w:tc>
        <w:tc>
          <w:tcPr>
            <w:tcW w:w="1141" w:type="dxa"/>
            <w:tcBorders>
              <w:top w:val="nil"/>
              <w:left w:val="nil"/>
              <w:bottom w:val="single" w:sz="4" w:space="0" w:color="auto"/>
              <w:right w:val="nil"/>
            </w:tcBorders>
            <w:shd w:val="clear" w:color="auto" w:fill="auto"/>
            <w:noWrap/>
            <w:vAlign w:val="center"/>
            <w:hideMark/>
          </w:tcPr>
          <w:p w:rsidR="00C77CAD" w:rsidRPr="00774FAF" w:rsidRDefault="00C77CAD" w:rsidP="009F61C1">
            <w:pPr>
              <w:jc w:val="right"/>
              <w:rPr>
                <w:rFonts w:ascii="Arial" w:hAnsi="Arial" w:cs="Arial"/>
                <w:sz w:val="16"/>
                <w:szCs w:val="16"/>
              </w:rPr>
            </w:pPr>
            <w:r w:rsidRPr="00774FAF">
              <w:rPr>
                <w:rFonts w:ascii="Arial" w:hAnsi="Arial" w:cs="Arial"/>
                <w:sz w:val="16"/>
                <w:szCs w:val="16"/>
              </w:rPr>
              <w:t>7209</w:t>
            </w:r>
          </w:p>
        </w:tc>
        <w:tc>
          <w:tcPr>
            <w:tcW w:w="890" w:type="dxa"/>
            <w:tcBorders>
              <w:top w:val="nil"/>
              <w:left w:val="nil"/>
              <w:bottom w:val="single" w:sz="4" w:space="0" w:color="auto"/>
              <w:right w:val="nil"/>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0.001</w:t>
            </w:r>
          </w:p>
        </w:tc>
        <w:tc>
          <w:tcPr>
            <w:tcW w:w="890" w:type="dxa"/>
            <w:tcBorders>
              <w:top w:val="nil"/>
              <w:left w:val="nil"/>
              <w:bottom w:val="single" w:sz="4" w:space="0" w:color="auto"/>
              <w:right w:val="single" w:sz="4" w:space="0" w:color="auto"/>
            </w:tcBorders>
            <w:shd w:val="clear" w:color="auto" w:fill="auto"/>
            <w:noWrap/>
            <w:vAlign w:val="center"/>
            <w:hideMark/>
          </w:tcPr>
          <w:p w:rsidR="00C77CAD" w:rsidRPr="003C1B08" w:rsidRDefault="00C77CAD" w:rsidP="003C1B08">
            <w:pPr>
              <w:jc w:val="right"/>
              <w:rPr>
                <w:rFonts w:ascii="Arial" w:hAnsi="Arial" w:cs="Arial"/>
                <w:sz w:val="16"/>
                <w:szCs w:val="16"/>
              </w:rPr>
            </w:pPr>
            <w:r w:rsidRPr="003C1B08">
              <w:rPr>
                <w:rFonts w:ascii="Arial" w:hAnsi="Arial" w:cs="Arial"/>
                <w:sz w:val="16"/>
                <w:szCs w:val="16"/>
              </w:rPr>
              <w:t>0.003</w:t>
            </w:r>
          </w:p>
        </w:tc>
      </w:tr>
    </w:tbl>
    <w:p w:rsidR="00BD0795" w:rsidRDefault="003948C1" w:rsidP="009847FF">
      <w:pPr>
        <w:spacing w:line="264" w:lineRule="auto"/>
        <w:rPr>
          <w:rFonts w:ascii="Calibri" w:hAnsi="Calibri"/>
        </w:rPr>
      </w:pPr>
      <w:r>
        <w:rPr>
          <w:rFonts w:asciiTheme="minorHAnsi" w:hAnsiTheme="minorHAnsi" w:cs="Arial"/>
          <w:sz w:val="20"/>
        </w:rPr>
        <w:t>-</w:t>
      </w: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tbl>
      <w:tblPr>
        <w:tblW w:w="14081" w:type="dxa"/>
        <w:tblInd w:w="93" w:type="dxa"/>
        <w:tblLook w:val="04A0"/>
      </w:tblPr>
      <w:tblGrid>
        <w:gridCol w:w="3259"/>
        <w:gridCol w:w="898"/>
        <w:gridCol w:w="897"/>
        <w:gridCol w:w="874"/>
        <w:gridCol w:w="935"/>
        <w:gridCol w:w="1047"/>
        <w:gridCol w:w="799"/>
        <w:gridCol w:w="1138"/>
        <w:gridCol w:w="1305"/>
        <w:gridCol w:w="1143"/>
        <w:gridCol w:w="893"/>
        <w:gridCol w:w="893"/>
      </w:tblGrid>
      <w:tr w:rsidR="00BD0795" w:rsidRPr="002A5119" w:rsidTr="00BD0795">
        <w:trPr>
          <w:trHeight w:val="414"/>
        </w:trPr>
        <w:tc>
          <w:tcPr>
            <w:tcW w:w="14081"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BD0795" w:rsidRPr="002A5119" w:rsidRDefault="00BD0795" w:rsidP="006F7C57">
            <w:pPr>
              <w:rPr>
                <w:rFonts w:ascii="Arial" w:hAnsi="Arial" w:cs="Arial"/>
                <w:b/>
                <w:bCs/>
                <w:color w:val="FFFFFF"/>
                <w:sz w:val="20"/>
              </w:rPr>
            </w:pPr>
            <w:r w:rsidRPr="002A5119">
              <w:rPr>
                <w:rFonts w:ascii="Arial" w:hAnsi="Arial" w:cs="Arial"/>
                <w:b/>
                <w:bCs/>
                <w:color w:val="FFFFFF"/>
                <w:sz w:val="20"/>
              </w:rPr>
              <w:t>Table SE.</w:t>
            </w:r>
            <w:r w:rsidR="006F7C57">
              <w:rPr>
                <w:rFonts w:ascii="Arial" w:hAnsi="Arial" w:cs="Arial"/>
                <w:b/>
                <w:bCs/>
                <w:color w:val="FFFFFF"/>
                <w:sz w:val="20"/>
              </w:rPr>
              <w:t>3</w:t>
            </w:r>
            <w:r w:rsidRPr="002A5119">
              <w:rPr>
                <w:rFonts w:ascii="Arial" w:hAnsi="Arial" w:cs="Arial"/>
                <w:b/>
                <w:bCs/>
                <w:color w:val="FFFFFF"/>
                <w:sz w:val="20"/>
              </w:rPr>
              <w:t xml:space="preserve">: Sampling errors: </w:t>
            </w:r>
            <w:r w:rsidR="006F7C57">
              <w:rPr>
                <w:rFonts w:ascii="Arial" w:hAnsi="Arial" w:cs="Arial"/>
                <w:b/>
                <w:bCs/>
                <w:color w:val="FFFFFF"/>
                <w:sz w:val="20"/>
              </w:rPr>
              <w:t>West Bank</w:t>
            </w:r>
          </w:p>
        </w:tc>
      </w:tr>
      <w:tr w:rsidR="00BD0795" w:rsidRPr="000F0892" w:rsidTr="00BD0795">
        <w:trPr>
          <w:trHeight w:val="286"/>
        </w:trPr>
        <w:tc>
          <w:tcPr>
            <w:tcW w:w="14081"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D0795" w:rsidRPr="000F0892" w:rsidRDefault="00BD0795" w:rsidP="00D627A2">
            <w:pPr>
              <w:rPr>
                <w:rFonts w:ascii="Arial" w:hAnsi="Arial" w:cs="Arial"/>
                <w:sz w:val="16"/>
                <w:szCs w:val="16"/>
                <w:lang w:val="en-GB"/>
              </w:rPr>
            </w:pPr>
            <w:r w:rsidRPr="002A5119">
              <w:rPr>
                <w:rFonts w:ascii="Arial" w:hAnsi="Arial" w:cs="Arial"/>
                <w:sz w:val="16"/>
                <w:szCs w:val="16"/>
              </w:rPr>
              <w:t>Standard errors, coefficients of variation, design effects (</w:t>
            </w:r>
            <w:proofErr w:type="spellStart"/>
            <w:r w:rsidRPr="002A5119">
              <w:rPr>
                <w:rFonts w:ascii="Arial" w:hAnsi="Arial" w:cs="Arial"/>
                <w:i/>
                <w:iCs/>
                <w:sz w:val="16"/>
                <w:szCs w:val="16"/>
              </w:rPr>
              <w:t>deff</w:t>
            </w:r>
            <w:proofErr w:type="spellEnd"/>
            <w:r w:rsidRPr="002A5119">
              <w:rPr>
                <w:rFonts w:ascii="Arial" w:hAnsi="Arial" w:cs="Arial"/>
                <w:sz w:val="16"/>
                <w:szCs w:val="16"/>
              </w:rPr>
              <w:t>), square root of design effects (</w:t>
            </w:r>
            <w:r w:rsidRPr="002A5119">
              <w:rPr>
                <w:rFonts w:ascii="Arial" w:hAnsi="Arial" w:cs="Arial"/>
                <w:i/>
                <w:iCs/>
                <w:sz w:val="16"/>
                <w:szCs w:val="16"/>
              </w:rPr>
              <w:t>deft</w:t>
            </w:r>
            <w:r w:rsidRPr="002A5119">
              <w:rPr>
                <w:rFonts w:ascii="Arial" w:hAnsi="Arial" w:cs="Arial"/>
                <w:sz w:val="16"/>
                <w:szCs w:val="16"/>
              </w:rPr>
              <w:t xml:space="preserve">), and confidence intervals for selected indicators, </w:t>
            </w:r>
            <w:r w:rsidR="006F7C57" w:rsidRPr="009A35F0">
              <w:rPr>
                <w:rFonts w:ascii="Arial" w:hAnsi="Arial" w:cs="Arial"/>
                <w:sz w:val="16"/>
                <w:szCs w:val="16"/>
                <w:lang w:val="en-GB"/>
              </w:rPr>
              <w:t>Palestine</w:t>
            </w:r>
            <w:r w:rsidRPr="009A35F0">
              <w:rPr>
                <w:rFonts w:ascii="Arial" w:hAnsi="Arial" w:cs="Arial"/>
                <w:sz w:val="16"/>
                <w:szCs w:val="16"/>
                <w:lang w:val="en-GB"/>
              </w:rPr>
              <w:t>, 2014</w:t>
            </w:r>
          </w:p>
        </w:tc>
      </w:tr>
      <w:tr w:rsidR="00E72269" w:rsidRPr="002A5119" w:rsidTr="00E72269">
        <w:trPr>
          <w:trHeight w:val="286"/>
        </w:trPr>
        <w:tc>
          <w:tcPr>
            <w:tcW w:w="3259" w:type="dxa"/>
            <w:vMerge w:val="restart"/>
            <w:tcBorders>
              <w:top w:val="nil"/>
              <w:left w:val="single" w:sz="4" w:space="0" w:color="auto"/>
              <w:bottom w:val="single" w:sz="4" w:space="0" w:color="000000"/>
              <w:right w:val="nil"/>
            </w:tcBorders>
            <w:shd w:val="clear" w:color="auto" w:fill="auto"/>
            <w:noWrap/>
            <w:vAlign w:val="center"/>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 </w:t>
            </w:r>
          </w:p>
        </w:tc>
        <w:tc>
          <w:tcPr>
            <w:tcW w:w="898"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MICS Indicator</w:t>
            </w:r>
          </w:p>
        </w:tc>
        <w:tc>
          <w:tcPr>
            <w:tcW w:w="897"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MDG Indicator</w:t>
            </w:r>
          </w:p>
        </w:tc>
        <w:tc>
          <w:tcPr>
            <w:tcW w:w="874"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Value (</w:t>
            </w:r>
            <w:r w:rsidRPr="002A5119">
              <w:rPr>
                <w:rFonts w:ascii="Arial" w:hAnsi="Arial" w:cs="Arial"/>
                <w:i/>
                <w:iCs/>
                <w:sz w:val="16"/>
                <w:szCs w:val="16"/>
              </w:rPr>
              <w:t>r</w:t>
            </w:r>
            <w:r w:rsidRPr="002A5119">
              <w:rPr>
                <w:rFonts w:ascii="Arial" w:hAnsi="Arial" w:cs="Arial"/>
                <w:sz w:val="16"/>
                <w:szCs w:val="16"/>
              </w:rPr>
              <w:t>)</w:t>
            </w:r>
          </w:p>
        </w:tc>
        <w:tc>
          <w:tcPr>
            <w:tcW w:w="935"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Standard error (</w:t>
            </w:r>
            <w:r w:rsidRPr="002A5119">
              <w:rPr>
                <w:rFonts w:ascii="Arial" w:hAnsi="Arial" w:cs="Arial"/>
                <w:i/>
                <w:iCs/>
                <w:sz w:val="16"/>
                <w:szCs w:val="16"/>
              </w:rPr>
              <w:t>se</w:t>
            </w:r>
            <w:r w:rsidRPr="002A5119">
              <w:rPr>
                <w:rFonts w:ascii="Arial" w:hAnsi="Arial" w:cs="Arial"/>
                <w:sz w:val="16"/>
                <w:szCs w:val="16"/>
              </w:rPr>
              <w:t>)</w:t>
            </w:r>
          </w:p>
        </w:tc>
        <w:tc>
          <w:tcPr>
            <w:tcW w:w="1047"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Coefficient of variation (</w:t>
            </w:r>
            <w:r w:rsidRPr="002A5119">
              <w:rPr>
                <w:rFonts w:ascii="Arial" w:hAnsi="Arial" w:cs="Arial"/>
                <w:i/>
                <w:iCs/>
                <w:sz w:val="16"/>
                <w:szCs w:val="16"/>
              </w:rPr>
              <w:t>se/r</w:t>
            </w:r>
            <w:r w:rsidRPr="002A5119">
              <w:rPr>
                <w:rFonts w:ascii="Arial" w:hAnsi="Arial" w:cs="Arial"/>
                <w:sz w:val="16"/>
                <w:szCs w:val="16"/>
              </w:rPr>
              <w:t>)</w:t>
            </w:r>
          </w:p>
        </w:tc>
        <w:tc>
          <w:tcPr>
            <w:tcW w:w="799"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Design effect (</w:t>
            </w:r>
            <w:proofErr w:type="spellStart"/>
            <w:r w:rsidRPr="002A5119">
              <w:rPr>
                <w:rFonts w:ascii="Arial" w:hAnsi="Arial" w:cs="Arial"/>
                <w:i/>
                <w:iCs/>
                <w:sz w:val="16"/>
                <w:szCs w:val="16"/>
              </w:rPr>
              <w:t>deff</w:t>
            </w:r>
            <w:proofErr w:type="spellEnd"/>
            <w:r w:rsidRPr="002A5119">
              <w:rPr>
                <w:rFonts w:ascii="Arial" w:hAnsi="Arial" w:cs="Arial"/>
                <w:sz w:val="16"/>
                <w:szCs w:val="16"/>
              </w:rPr>
              <w:t>)</w:t>
            </w:r>
          </w:p>
        </w:tc>
        <w:tc>
          <w:tcPr>
            <w:tcW w:w="1138"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Square root of design effect (</w:t>
            </w:r>
            <w:r w:rsidRPr="002A5119">
              <w:rPr>
                <w:rFonts w:ascii="Arial" w:hAnsi="Arial" w:cs="Arial"/>
                <w:i/>
                <w:iCs/>
                <w:sz w:val="16"/>
                <w:szCs w:val="16"/>
              </w:rPr>
              <w:t>deft</w:t>
            </w:r>
            <w:r w:rsidRPr="002A5119">
              <w:rPr>
                <w:rFonts w:ascii="Arial" w:hAnsi="Arial" w:cs="Arial"/>
                <w:sz w:val="16"/>
                <w:szCs w:val="16"/>
              </w:rPr>
              <w:t>)</w:t>
            </w:r>
          </w:p>
        </w:tc>
        <w:tc>
          <w:tcPr>
            <w:tcW w:w="1305"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Weighted count</w:t>
            </w:r>
          </w:p>
        </w:tc>
        <w:tc>
          <w:tcPr>
            <w:tcW w:w="114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Unweighted count</w:t>
            </w:r>
          </w:p>
        </w:tc>
        <w:tc>
          <w:tcPr>
            <w:tcW w:w="178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D0795" w:rsidRPr="002A5119" w:rsidRDefault="00BD0795" w:rsidP="00D627A2">
            <w:pPr>
              <w:jc w:val="center"/>
              <w:rPr>
                <w:rFonts w:ascii="Arial" w:hAnsi="Arial" w:cs="Arial"/>
                <w:b/>
                <w:bCs/>
                <w:sz w:val="16"/>
                <w:szCs w:val="16"/>
              </w:rPr>
            </w:pPr>
            <w:r w:rsidRPr="002A5119">
              <w:rPr>
                <w:rFonts w:ascii="Arial" w:hAnsi="Arial" w:cs="Arial"/>
                <w:b/>
                <w:bCs/>
                <w:sz w:val="16"/>
                <w:szCs w:val="16"/>
              </w:rPr>
              <w:t>Confidence limits</w:t>
            </w:r>
          </w:p>
        </w:tc>
      </w:tr>
      <w:tr w:rsidR="00E72269" w:rsidRPr="002A5119" w:rsidTr="00E72269">
        <w:trPr>
          <w:trHeight w:val="541"/>
        </w:trPr>
        <w:tc>
          <w:tcPr>
            <w:tcW w:w="3259" w:type="dxa"/>
            <w:vMerge/>
            <w:tcBorders>
              <w:top w:val="nil"/>
              <w:left w:val="single" w:sz="4" w:space="0" w:color="auto"/>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98"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97"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74"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35"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047"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799"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138"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305"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14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93" w:type="dxa"/>
            <w:tcBorders>
              <w:top w:val="nil"/>
              <w:left w:val="nil"/>
              <w:bottom w:val="single" w:sz="4" w:space="0" w:color="auto"/>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Lower bound</w:t>
            </w:r>
            <w:r w:rsidRPr="002A5119">
              <w:rPr>
                <w:rFonts w:ascii="Arial" w:hAnsi="Arial" w:cs="Arial"/>
                <w:sz w:val="16"/>
                <w:szCs w:val="16"/>
              </w:rPr>
              <w:br/>
              <w:t>r - 2se</w:t>
            </w:r>
          </w:p>
        </w:tc>
        <w:tc>
          <w:tcPr>
            <w:tcW w:w="893" w:type="dxa"/>
            <w:tcBorders>
              <w:top w:val="nil"/>
              <w:left w:val="nil"/>
              <w:bottom w:val="single" w:sz="4" w:space="0" w:color="auto"/>
              <w:right w:val="single" w:sz="4" w:space="0" w:color="auto"/>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Upper bound</w:t>
            </w:r>
            <w:r w:rsidRPr="002A5119">
              <w:rPr>
                <w:rFonts w:ascii="Arial" w:hAnsi="Arial" w:cs="Arial"/>
                <w:sz w:val="16"/>
                <w:szCs w:val="16"/>
              </w:rPr>
              <w:br/>
              <w:t>r + 2se</w:t>
            </w:r>
          </w:p>
        </w:tc>
      </w:tr>
      <w:tr w:rsidR="00E72269"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BD0795" w:rsidRPr="002A5119" w:rsidRDefault="00BD0795" w:rsidP="00D627A2">
            <w:pPr>
              <w:rPr>
                <w:rFonts w:ascii="Arial" w:hAnsi="Arial" w:cs="Arial"/>
                <w:b/>
                <w:bCs/>
                <w:sz w:val="16"/>
                <w:szCs w:val="16"/>
              </w:rPr>
            </w:pPr>
            <w:r w:rsidRPr="002A5119">
              <w:rPr>
                <w:rFonts w:ascii="Arial" w:hAnsi="Arial" w:cs="Arial"/>
                <w:b/>
                <w:bCs/>
                <w:sz w:val="16"/>
                <w:szCs w:val="16"/>
              </w:rPr>
              <w:t>Household members</w:t>
            </w:r>
          </w:p>
        </w:tc>
        <w:tc>
          <w:tcPr>
            <w:tcW w:w="898"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97"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74"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935"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047"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799"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138"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305"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143"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93"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93" w:type="dxa"/>
            <w:tcBorders>
              <w:top w:val="nil"/>
              <w:left w:val="nil"/>
              <w:bottom w:val="nil"/>
              <w:right w:val="single" w:sz="4" w:space="0" w:color="auto"/>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r>
      <w:tr w:rsidR="00E72269"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3E1C07" w:rsidRPr="002A5119" w:rsidRDefault="003E1C07" w:rsidP="00D627A2">
            <w:pPr>
              <w:ind w:firstLineChars="100" w:firstLine="160"/>
              <w:rPr>
                <w:rFonts w:ascii="Arial" w:hAnsi="Arial" w:cs="Arial"/>
                <w:sz w:val="16"/>
                <w:szCs w:val="16"/>
              </w:rPr>
            </w:pPr>
            <w:r w:rsidRPr="002A5119">
              <w:rPr>
                <w:rFonts w:ascii="Arial" w:hAnsi="Arial" w:cs="Arial"/>
                <w:sz w:val="16"/>
                <w:szCs w:val="16"/>
              </w:rPr>
              <w:t>Use of improved drinking water sources</w:t>
            </w:r>
          </w:p>
        </w:tc>
        <w:tc>
          <w:tcPr>
            <w:tcW w:w="898"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4.1</w:t>
            </w:r>
          </w:p>
        </w:tc>
        <w:tc>
          <w:tcPr>
            <w:tcW w:w="897"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7.8</w:t>
            </w:r>
          </w:p>
        </w:tc>
        <w:tc>
          <w:tcPr>
            <w:tcW w:w="874"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.9685</w:t>
            </w:r>
          </w:p>
        </w:tc>
        <w:tc>
          <w:tcPr>
            <w:tcW w:w="935"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.00403</w:t>
            </w:r>
          </w:p>
        </w:tc>
        <w:tc>
          <w:tcPr>
            <w:tcW w:w="1047"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.004</w:t>
            </w:r>
          </w:p>
        </w:tc>
        <w:tc>
          <w:tcPr>
            <w:tcW w:w="799"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sidRPr="005305DE">
              <w:rPr>
                <w:rFonts w:ascii="Arial" w:hAnsi="Arial" w:cs="Arial"/>
                <w:sz w:val="16"/>
                <w:szCs w:val="16"/>
              </w:rPr>
              <w:t>3.553</w:t>
            </w:r>
          </w:p>
        </w:tc>
        <w:tc>
          <w:tcPr>
            <w:tcW w:w="1138"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sidRPr="005305DE">
              <w:rPr>
                <w:rFonts w:ascii="Arial" w:hAnsi="Arial" w:cs="Arial"/>
                <w:sz w:val="16"/>
                <w:szCs w:val="16"/>
              </w:rPr>
              <w:t>1.885</w:t>
            </w:r>
          </w:p>
        </w:tc>
        <w:tc>
          <w:tcPr>
            <w:tcW w:w="1305" w:type="dxa"/>
            <w:tcBorders>
              <w:top w:val="nil"/>
              <w:left w:val="nil"/>
              <w:bottom w:val="nil"/>
              <w:right w:val="nil"/>
            </w:tcBorders>
            <w:shd w:val="clear" w:color="auto" w:fill="auto"/>
            <w:noWrap/>
            <w:vAlign w:val="center"/>
            <w:hideMark/>
          </w:tcPr>
          <w:p w:rsidR="003E1C07" w:rsidRPr="003E1C07" w:rsidRDefault="003E1C07">
            <w:pPr>
              <w:jc w:val="right"/>
              <w:rPr>
                <w:rFonts w:ascii="Arial" w:hAnsi="Arial" w:cs="Arial"/>
                <w:sz w:val="16"/>
                <w:szCs w:val="16"/>
              </w:rPr>
            </w:pPr>
            <w:r w:rsidRPr="003E1C07">
              <w:rPr>
                <w:rFonts w:ascii="Arial" w:hAnsi="Arial" w:cs="Arial"/>
                <w:sz w:val="16"/>
                <w:szCs w:val="16"/>
              </w:rPr>
              <w:t>6385</w:t>
            </w:r>
          </w:p>
        </w:tc>
        <w:tc>
          <w:tcPr>
            <w:tcW w:w="1143"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sidRPr="005305DE">
              <w:rPr>
                <w:rFonts w:ascii="Arial" w:hAnsi="Arial" w:cs="Arial"/>
                <w:sz w:val="16"/>
                <w:szCs w:val="16"/>
              </w:rPr>
              <w:t>6687</w:t>
            </w:r>
          </w:p>
        </w:tc>
        <w:tc>
          <w:tcPr>
            <w:tcW w:w="893" w:type="dxa"/>
            <w:tcBorders>
              <w:top w:val="nil"/>
              <w:left w:val="nil"/>
              <w:bottom w:val="nil"/>
              <w:right w:val="nil"/>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0.960</w:t>
            </w:r>
          </w:p>
        </w:tc>
        <w:tc>
          <w:tcPr>
            <w:tcW w:w="893" w:type="dxa"/>
            <w:tcBorders>
              <w:top w:val="nil"/>
              <w:left w:val="nil"/>
              <w:bottom w:val="nil"/>
              <w:right w:val="single" w:sz="4" w:space="0" w:color="auto"/>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0.977</w:t>
            </w:r>
          </w:p>
        </w:tc>
      </w:tr>
      <w:tr w:rsidR="00E72269"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3E1C07" w:rsidRPr="002A5119" w:rsidRDefault="003E1C07" w:rsidP="00D627A2">
            <w:pPr>
              <w:ind w:firstLineChars="100" w:firstLine="160"/>
              <w:rPr>
                <w:rFonts w:ascii="Arial" w:hAnsi="Arial" w:cs="Arial"/>
                <w:sz w:val="16"/>
                <w:szCs w:val="16"/>
              </w:rPr>
            </w:pPr>
            <w:r w:rsidRPr="002A5119">
              <w:rPr>
                <w:rFonts w:ascii="Arial" w:hAnsi="Arial" w:cs="Arial"/>
                <w:sz w:val="16"/>
                <w:szCs w:val="16"/>
              </w:rPr>
              <w:t>Use of improved sanitation</w:t>
            </w:r>
          </w:p>
        </w:tc>
        <w:tc>
          <w:tcPr>
            <w:tcW w:w="898"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4.3</w:t>
            </w:r>
          </w:p>
        </w:tc>
        <w:tc>
          <w:tcPr>
            <w:tcW w:w="897"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7.9</w:t>
            </w:r>
          </w:p>
        </w:tc>
        <w:tc>
          <w:tcPr>
            <w:tcW w:w="874"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.9885</w:t>
            </w:r>
          </w:p>
        </w:tc>
        <w:tc>
          <w:tcPr>
            <w:tcW w:w="935"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.00145</w:t>
            </w:r>
          </w:p>
        </w:tc>
        <w:tc>
          <w:tcPr>
            <w:tcW w:w="1047"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.001</w:t>
            </w:r>
          </w:p>
        </w:tc>
        <w:tc>
          <w:tcPr>
            <w:tcW w:w="799"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sidRPr="005305DE">
              <w:rPr>
                <w:rFonts w:ascii="Arial" w:hAnsi="Arial" w:cs="Arial"/>
                <w:sz w:val="16"/>
                <w:szCs w:val="16"/>
              </w:rPr>
              <w:t>1.235</w:t>
            </w:r>
          </w:p>
        </w:tc>
        <w:tc>
          <w:tcPr>
            <w:tcW w:w="1138"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sidRPr="005305DE">
              <w:rPr>
                <w:rFonts w:ascii="Arial" w:hAnsi="Arial" w:cs="Arial"/>
                <w:sz w:val="16"/>
                <w:szCs w:val="16"/>
              </w:rPr>
              <w:t>1.112</w:t>
            </w:r>
          </w:p>
        </w:tc>
        <w:tc>
          <w:tcPr>
            <w:tcW w:w="1305" w:type="dxa"/>
            <w:tcBorders>
              <w:top w:val="nil"/>
              <w:left w:val="nil"/>
              <w:bottom w:val="nil"/>
              <w:right w:val="nil"/>
            </w:tcBorders>
            <w:shd w:val="clear" w:color="auto" w:fill="auto"/>
            <w:noWrap/>
            <w:vAlign w:val="center"/>
            <w:hideMark/>
          </w:tcPr>
          <w:p w:rsidR="003E1C07" w:rsidRPr="003E1C07" w:rsidRDefault="003E1C07">
            <w:pPr>
              <w:jc w:val="right"/>
              <w:rPr>
                <w:rFonts w:ascii="Arial" w:hAnsi="Arial" w:cs="Arial"/>
                <w:sz w:val="16"/>
                <w:szCs w:val="16"/>
              </w:rPr>
            </w:pPr>
            <w:r w:rsidRPr="003E1C07">
              <w:rPr>
                <w:rFonts w:ascii="Arial" w:hAnsi="Arial" w:cs="Arial"/>
                <w:sz w:val="16"/>
                <w:szCs w:val="16"/>
              </w:rPr>
              <w:t>6385</w:t>
            </w:r>
          </w:p>
        </w:tc>
        <w:tc>
          <w:tcPr>
            <w:tcW w:w="1143" w:type="dxa"/>
            <w:tcBorders>
              <w:top w:val="nil"/>
              <w:left w:val="nil"/>
              <w:bottom w:val="nil"/>
              <w:right w:val="nil"/>
            </w:tcBorders>
            <w:shd w:val="clear" w:color="auto" w:fill="auto"/>
            <w:noWrap/>
            <w:vAlign w:val="center"/>
            <w:hideMark/>
          </w:tcPr>
          <w:p w:rsidR="003E1C07" w:rsidRPr="005305DE" w:rsidRDefault="003E1C07" w:rsidP="009F61C1">
            <w:pPr>
              <w:jc w:val="right"/>
              <w:rPr>
                <w:rFonts w:ascii="Arial" w:hAnsi="Arial" w:cs="Arial"/>
                <w:sz w:val="16"/>
                <w:szCs w:val="16"/>
              </w:rPr>
            </w:pPr>
            <w:r w:rsidRPr="005305DE">
              <w:rPr>
                <w:rFonts w:ascii="Arial" w:hAnsi="Arial" w:cs="Arial"/>
                <w:sz w:val="16"/>
                <w:szCs w:val="16"/>
              </w:rPr>
              <w:t>6687</w:t>
            </w:r>
          </w:p>
        </w:tc>
        <w:tc>
          <w:tcPr>
            <w:tcW w:w="893" w:type="dxa"/>
            <w:tcBorders>
              <w:top w:val="nil"/>
              <w:left w:val="nil"/>
              <w:bottom w:val="nil"/>
              <w:right w:val="nil"/>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0.986</w:t>
            </w:r>
          </w:p>
        </w:tc>
        <w:tc>
          <w:tcPr>
            <w:tcW w:w="893" w:type="dxa"/>
            <w:tcBorders>
              <w:top w:val="nil"/>
              <w:left w:val="nil"/>
              <w:bottom w:val="nil"/>
              <w:right w:val="single" w:sz="4" w:space="0" w:color="auto"/>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0.991</w:t>
            </w:r>
          </w:p>
        </w:tc>
      </w:tr>
      <w:tr w:rsidR="00E72269"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3C1B08" w:rsidRPr="002A5119" w:rsidRDefault="003C1B08" w:rsidP="00D627A2">
            <w:pPr>
              <w:ind w:firstLineChars="100" w:firstLine="160"/>
              <w:rPr>
                <w:rFonts w:ascii="Arial" w:hAnsi="Arial" w:cs="Arial"/>
                <w:sz w:val="16"/>
                <w:szCs w:val="16"/>
              </w:rPr>
            </w:pPr>
            <w:r>
              <w:rPr>
                <w:rFonts w:ascii="Arial" w:hAnsi="Arial" w:cs="Arial"/>
                <w:sz w:val="16"/>
                <w:szCs w:val="16"/>
              </w:rPr>
              <w:t>Basic</w:t>
            </w:r>
            <w:r w:rsidRPr="002A5119">
              <w:rPr>
                <w:rFonts w:ascii="Arial" w:hAnsi="Arial" w:cs="Arial"/>
                <w:sz w:val="16"/>
                <w:szCs w:val="16"/>
              </w:rPr>
              <w:t xml:space="preserve"> school net attendance ratio (adjusted)</w:t>
            </w:r>
          </w:p>
        </w:tc>
        <w:tc>
          <w:tcPr>
            <w:tcW w:w="898"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r w:rsidRPr="002A5119">
              <w:rPr>
                <w:rFonts w:ascii="Arial" w:hAnsi="Arial" w:cs="Arial"/>
                <w:sz w:val="16"/>
                <w:szCs w:val="16"/>
              </w:rPr>
              <w:t>7.4</w:t>
            </w:r>
          </w:p>
        </w:tc>
        <w:tc>
          <w:tcPr>
            <w:tcW w:w="897"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r w:rsidRPr="002A5119">
              <w:rPr>
                <w:rFonts w:ascii="Arial" w:hAnsi="Arial" w:cs="Arial"/>
                <w:sz w:val="16"/>
                <w:szCs w:val="16"/>
              </w:rPr>
              <w:t>2.1</w:t>
            </w:r>
          </w:p>
        </w:tc>
        <w:tc>
          <w:tcPr>
            <w:tcW w:w="874" w:type="dxa"/>
            <w:tcBorders>
              <w:top w:val="nil"/>
              <w:left w:val="nil"/>
              <w:bottom w:val="nil"/>
              <w:right w:val="nil"/>
            </w:tcBorders>
            <w:shd w:val="clear" w:color="auto" w:fill="auto"/>
            <w:noWrap/>
            <w:vAlign w:val="center"/>
            <w:hideMark/>
          </w:tcPr>
          <w:p w:rsidR="003C1B08" w:rsidRPr="005305DE" w:rsidRDefault="003C1B08"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.8583</w:t>
            </w:r>
          </w:p>
        </w:tc>
        <w:tc>
          <w:tcPr>
            <w:tcW w:w="935" w:type="dxa"/>
            <w:tcBorders>
              <w:top w:val="nil"/>
              <w:left w:val="nil"/>
              <w:bottom w:val="nil"/>
              <w:right w:val="nil"/>
            </w:tcBorders>
            <w:shd w:val="clear" w:color="auto" w:fill="auto"/>
            <w:noWrap/>
            <w:vAlign w:val="center"/>
            <w:hideMark/>
          </w:tcPr>
          <w:p w:rsidR="003C1B08" w:rsidRPr="005305DE" w:rsidRDefault="003C1B08"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.00351</w:t>
            </w:r>
          </w:p>
        </w:tc>
        <w:tc>
          <w:tcPr>
            <w:tcW w:w="1047" w:type="dxa"/>
            <w:tcBorders>
              <w:top w:val="nil"/>
              <w:left w:val="nil"/>
              <w:bottom w:val="nil"/>
              <w:right w:val="nil"/>
            </w:tcBorders>
            <w:shd w:val="clear" w:color="auto" w:fill="auto"/>
            <w:noWrap/>
            <w:vAlign w:val="center"/>
            <w:hideMark/>
          </w:tcPr>
          <w:p w:rsidR="003C1B08" w:rsidRPr="005305DE" w:rsidRDefault="003C1B08"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.004</w:t>
            </w:r>
          </w:p>
        </w:tc>
        <w:tc>
          <w:tcPr>
            <w:tcW w:w="799" w:type="dxa"/>
            <w:tcBorders>
              <w:top w:val="nil"/>
              <w:left w:val="nil"/>
              <w:bottom w:val="nil"/>
              <w:right w:val="nil"/>
            </w:tcBorders>
            <w:shd w:val="clear" w:color="auto" w:fill="auto"/>
            <w:noWrap/>
            <w:vAlign w:val="center"/>
            <w:hideMark/>
          </w:tcPr>
          <w:p w:rsidR="003C1B08" w:rsidRPr="005305DE" w:rsidRDefault="003C1B08"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.857</w:t>
            </w:r>
          </w:p>
        </w:tc>
        <w:tc>
          <w:tcPr>
            <w:tcW w:w="1138" w:type="dxa"/>
            <w:tcBorders>
              <w:top w:val="nil"/>
              <w:left w:val="nil"/>
              <w:bottom w:val="nil"/>
              <w:right w:val="nil"/>
            </w:tcBorders>
            <w:shd w:val="clear" w:color="auto" w:fill="auto"/>
            <w:noWrap/>
            <w:vAlign w:val="center"/>
            <w:hideMark/>
          </w:tcPr>
          <w:p w:rsidR="003C1B08" w:rsidRPr="005305DE" w:rsidRDefault="003C1B08"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.926</w:t>
            </w:r>
          </w:p>
        </w:tc>
        <w:tc>
          <w:tcPr>
            <w:tcW w:w="1305"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8067</w:t>
            </w:r>
          </w:p>
        </w:tc>
        <w:tc>
          <w:tcPr>
            <w:tcW w:w="1143" w:type="dxa"/>
            <w:tcBorders>
              <w:top w:val="nil"/>
              <w:left w:val="nil"/>
              <w:bottom w:val="nil"/>
              <w:right w:val="nil"/>
            </w:tcBorders>
            <w:shd w:val="clear" w:color="auto" w:fill="auto"/>
            <w:noWrap/>
            <w:vAlign w:val="center"/>
            <w:hideMark/>
          </w:tcPr>
          <w:p w:rsidR="003C1B08" w:rsidRPr="005305DE" w:rsidRDefault="003C1B08" w:rsidP="009F61C1">
            <w:pPr>
              <w:jc w:val="right"/>
              <w:rPr>
                <w:rFonts w:ascii="Arial" w:hAnsi="Arial" w:cs="Arial"/>
                <w:sz w:val="16"/>
                <w:szCs w:val="16"/>
              </w:rPr>
            </w:pPr>
            <w:r w:rsidRPr="005305DE">
              <w:rPr>
                <w:rFonts w:ascii="Arial" w:hAnsi="Arial" w:cs="Arial"/>
                <w:sz w:val="16"/>
                <w:szCs w:val="16"/>
              </w:rPr>
              <w:t>8479</w:t>
            </w:r>
          </w:p>
        </w:tc>
        <w:tc>
          <w:tcPr>
            <w:tcW w:w="893"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0.851</w:t>
            </w:r>
          </w:p>
        </w:tc>
        <w:tc>
          <w:tcPr>
            <w:tcW w:w="893"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0.865</w:t>
            </w:r>
          </w:p>
        </w:tc>
      </w:tr>
      <w:tr w:rsidR="00E72269"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3C1B08" w:rsidRPr="00C77CAD" w:rsidRDefault="003C1B08" w:rsidP="00D627A2">
            <w:pPr>
              <w:rPr>
                <w:rFonts w:ascii="Arial" w:hAnsi="Arial" w:cs="Arial"/>
                <w:b/>
                <w:bCs/>
                <w:color w:val="000000" w:themeColor="text1"/>
                <w:sz w:val="16"/>
                <w:szCs w:val="16"/>
              </w:rPr>
            </w:pPr>
            <w:r w:rsidRPr="00C77CAD">
              <w:rPr>
                <w:rFonts w:ascii="Arial" w:hAnsi="Arial" w:cs="Arial"/>
                <w:b/>
                <w:bCs/>
                <w:color w:val="000000" w:themeColor="text1"/>
                <w:sz w:val="16"/>
                <w:szCs w:val="16"/>
              </w:rPr>
              <w:t>Women</w:t>
            </w:r>
          </w:p>
        </w:tc>
        <w:tc>
          <w:tcPr>
            <w:tcW w:w="898"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p>
        </w:tc>
        <w:tc>
          <w:tcPr>
            <w:tcW w:w="897"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p>
        </w:tc>
        <w:tc>
          <w:tcPr>
            <w:tcW w:w="874"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935"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1047"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799"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1138"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rsidR="003C1B08" w:rsidRPr="002A5119" w:rsidRDefault="003C1B08" w:rsidP="003C1B08">
            <w:pPr>
              <w:jc w:val="right"/>
              <w:rPr>
                <w:rFonts w:ascii="Arial" w:hAnsi="Arial" w:cs="Arial"/>
                <w:sz w:val="16"/>
                <w:szCs w:val="16"/>
              </w:rPr>
            </w:pPr>
          </w:p>
        </w:tc>
        <w:tc>
          <w:tcPr>
            <w:tcW w:w="1143" w:type="dxa"/>
            <w:tcBorders>
              <w:top w:val="nil"/>
              <w:left w:val="nil"/>
              <w:bottom w:val="nil"/>
              <w:right w:val="nil"/>
            </w:tcBorders>
            <w:shd w:val="clear" w:color="auto" w:fill="auto"/>
            <w:noWrap/>
            <w:vAlign w:val="center"/>
            <w:hideMark/>
          </w:tcPr>
          <w:p w:rsidR="003C1B08" w:rsidRPr="002A5119" w:rsidRDefault="003C1B08" w:rsidP="009F61C1">
            <w:pPr>
              <w:jc w:val="right"/>
              <w:rPr>
                <w:rFonts w:ascii="Arial" w:hAnsi="Arial" w:cs="Arial"/>
                <w:sz w:val="16"/>
                <w:szCs w:val="16"/>
              </w:rPr>
            </w:pPr>
          </w:p>
        </w:tc>
        <w:tc>
          <w:tcPr>
            <w:tcW w:w="893"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p>
        </w:tc>
        <w:tc>
          <w:tcPr>
            <w:tcW w:w="893"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p>
        </w:tc>
      </w:tr>
      <w:tr w:rsidR="003948C1" w:rsidRPr="002A5119" w:rsidTr="00CA4748">
        <w:trPr>
          <w:trHeight w:val="239"/>
        </w:trPr>
        <w:tc>
          <w:tcPr>
            <w:tcW w:w="3259"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rPr>
              <w:t xml:space="preserve">    Infant mortality rate</w:t>
            </w:r>
          </w:p>
        </w:tc>
        <w:tc>
          <w:tcPr>
            <w:tcW w:w="898"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1.2</w:t>
            </w:r>
          </w:p>
        </w:tc>
        <w:tc>
          <w:tcPr>
            <w:tcW w:w="897"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4.2</w:t>
            </w:r>
          </w:p>
        </w:tc>
        <w:tc>
          <w:tcPr>
            <w:tcW w:w="874" w:type="dxa"/>
            <w:tcBorders>
              <w:top w:val="nil"/>
              <w:left w:val="nil"/>
              <w:bottom w:val="nil"/>
              <w:right w:val="nil"/>
            </w:tcBorders>
            <w:shd w:val="clear" w:color="auto" w:fill="auto"/>
            <w:noWrap/>
            <w:hideMark/>
          </w:tcPr>
          <w:p w:rsidR="003948C1" w:rsidRPr="0056663B" w:rsidRDefault="003948C1" w:rsidP="00E72269">
            <w:pPr>
              <w:jc w:val="right"/>
              <w:rPr>
                <w:rFonts w:ascii="Arial" w:hAnsi="Arial" w:cs="Arial"/>
                <w:sz w:val="16"/>
                <w:szCs w:val="16"/>
              </w:rPr>
            </w:pPr>
            <w:r w:rsidRPr="0056663B">
              <w:rPr>
                <w:rFonts w:ascii="Arial" w:hAnsi="Arial" w:cs="Arial"/>
                <w:sz w:val="16"/>
                <w:szCs w:val="16"/>
              </w:rPr>
              <w:t>17.0583</w:t>
            </w:r>
          </w:p>
        </w:tc>
        <w:tc>
          <w:tcPr>
            <w:tcW w:w="935"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2.06001</w:t>
            </w:r>
          </w:p>
        </w:tc>
        <w:tc>
          <w:tcPr>
            <w:tcW w:w="1047"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0.121</w:t>
            </w:r>
          </w:p>
        </w:tc>
        <w:tc>
          <w:tcPr>
            <w:tcW w:w="799"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38"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05"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4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3"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12.938</w:t>
            </w:r>
          </w:p>
        </w:tc>
        <w:tc>
          <w:tcPr>
            <w:tcW w:w="893" w:type="dxa"/>
            <w:tcBorders>
              <w:top w:val="nil"/>
              <w:left w:val="nil"/>
              <w:bottom w:val="nil"/>
              <w:right w:val="single" w:sz="4" w:space="0" w:color="auto"/>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21.178</w:t>
            </w:r>
          </w:p>
        </w:tc>
      </w:tr>
      <w:tr w:rsidR="003948C1" w:rsidRPr="002A5119" w:rsidTr="00074A3A">
        <w:trPr>
          <w:trHeight w:val="239"/>
        </w:trPr>
        <w:tc>
          <w:tcPr>
            <w:tcW w:w="3259"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eastAsia="en-GB"/>
              </w:rPr>
              <w:t xml:space="preserve">    Under five mortality rate</w:t>
            </w:r>
          </w:p>
        </w:tc>
        <w:tc>
          <w:tcPr>
            <w:tcW w:w="898"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1.5</w:t>
            </w:r>
          </w:p>
        </w:tc>
        <w:tc>
          <w:tcPr>
            <w:tcW w:w="897"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4.1</w:t>
            </w:r>
          </w:p>
        </w:tc>
        <w:tc>
          <w:tcPr>
            <w:tcW w:w="874" w:type="dxa"/>
            <w:tcBorders>
              <w:top w:val="nil"/>
              <w:left w:val="nil"/>
              <w:bottom w:val="nil"/>
              <w:right w:val="nil"/>
            </w:tcBorders>
            <w:shd w:val="clear" w:color="auto" w:fill="auto"/>
            <w:noWrap/>
            <w:hideMark/>
          </w:tcPr>
          <w:p w:rsidR="003948C1" w:rsidRPr="0056663B" w:rsidRDefault="003948C1" w:rsidP="00E72269">
            <w:pPr>
              <w:jc w:val="right"/>
              <w:rPr>
                <w:rFonts w:ascii="Arial" w:hAnsi="Arial" w:cs="Arial"/>
                <w:sz w:val="16"/>
                <w:szCs w:val="16"/>
              </w:rPr>
            </w:pPr>
            <w:r w:rsidRPr="0056663B">
              <w:rPr>
                <w:rFonts w:ascii="Arial" w:hAnsi="Arial" w:cs="Arial"/>
                <w:sz w:val="16"/>
                <w:szCs w:val="16"/>
              </w:rPr>
              <w:t>20.0488</w:t>
            </w:r>
          </w:p>
        </w:tc>
        <w:tc>
          <w:tcPr>
            <w:tcW w:w="935"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2.27394</w:t>
            </w:r>
          </w:p>
        </w:tc>
        <w:tc>
          <w:tcPr>
            <w:tcW w:w="1047" w:type="dxa"/>
            <w:tcBorders>
              <w:top w:val="nil"/>
              <w:left w:val="nil"/>
              <w:bottom w:val="nil"/>
              <w:right w:val="nil"/>
            </w:tcBorders>
            <w:shd w:val="clear" w:color="auto" w:fill="auto"/>
            <w:noWrap/>
            <w:hideMark/>
          </w:tcPr>
          <w:p w:rsidR="003948C1" w:rsidRPr="0056663B" w:rsidRDefault="003948C1" w:rsidP="00E72269">
            <w:pPr>
              <w:jc w:val="right"/>
              <w:rPr>
                <w:rFonts w:ascii="Arial" w:hAnsi="Arial" w:cs="Arial"/>
                <w:sz w:val="16"/>
                <w:szCs w:val="16"/>
              </w:rPr>
            </w:pPr>
            <w:r w:rsidRPr="0056663B">
              <w:rPr>
                <w:rFonts w:ascii="Arial" w:hAnsi="Arial" w:cs="Arial"/>
                <w:sz w:val="16"/>
                <w:szCs w:val="16"/>
              </w:rPr>
              <w:t>0.113</w:t>
            </w:r>
          </w:p>
        </w:tc>
        <w:tc>
          <w:tcPr>
            <w:tcW w:w="799"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138"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05"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4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3"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15.501</w:t>
            </w:r>
          </w:p>
        </w:tc>
        <w:tc>
          <w:tcPr>
            <w:tcW w:w="893" w:type="dxa"/>
            <w:tcBorders>
              <w:top w:val="nil"/>
              <w:left w:val="nil"/>
              <w:bottom w:val="nil"/>
              <w:right w:val="single" w:sz="4" w:space="0" w:color="auto"/>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24.597</w:t>
            </w:r>
          </w:p>
        </w:tc>
      </w:tr>
      <w:tr w:rsidR="003948C1" w:rsidRPr="002A5119" w:rsidTr="00074A3A">
        <w:trPr>
          <w:trHeight w:val="239"/>
        </w:trPr>
        <w:tc>
          <w:tcPr>
            <w:tcW w:w="3259" w:type="dxa"/>
            <w:tcBorders>
              <w:top w:val="nil"/>
              <w:left w:val="single" w:sz="4" w:space="0" w:color="auto"/>
              <w:bottom w:val="nil"/>
              <w:right w:val="nil"/>
            </w:tcBorders>
            <w:shd w:val="clear" w:color="auto" w:fill="auto"/>
            <w:noWrap/>
            <w:hideMark/>
          </w:tcPr>
          <w:p w:rsidR="003948C1" w:rsidRPr="00C77CAD" w:rsidRDefault="003948C1" w:rsidP="00CB12EC">
            <w:pPr>
              <w:autoSpaceDE w:val="0"/>
              <w:autoSpaceDN w:val="0"/>
              <w:adjustRightInd w:val="0"/>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Adolescent birth rate</w:t>
            </w:r>
          </w:p>
        </w:tc>
        <w:tc>
          <w:tcPr>
            <w:tcW w:w="898" w:type="dxa"/>
            <w:tcBorders>
              <w:top w:val="nil"/>
              <w:left w:val="nil"/>
              <w:bottom w:val="nil"/>
              <w:right w:val="nil"/>
            </w:tcBorders>
            <w:shd w:val="clear" w:color="auto" w:fill="auto"/>
            <w:noWrap/>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5.1</w:t>
            </w:r>
          </w:p>
        </w:tc>
        <w:tc>
          <w:tcPr>
            <w:tcW w:w="897" w:type="dxa"/>
            <w:tcBorders>
              <w:top w:val="nil"/>
              <w:left w:val="nil"/>
              <w:bottom w:val="nil"/>
              <w:right w:val="nil"/>
            </w:tcBorders>
            <w:shd w:val="clear" w:color="auto" w:fill="auto"/>
            <w:noWrap/>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5.4</w:t>
            </w:r>
          </w:p>
        </w:tc>
        <w:tc>
          <w:tcPr>
            <w:tcW w:w="874" w:type="dxa"/>
            <w:tcBorders>
              <w:top w:val="nil"/>
              <w:left w:val="nil"/>
              <w:bottom w:val="nil"/>
              <w:right w:val="nil"/>
            </w:tcBorders>
            <w:shd w:val="clear" w:color="auto" w:fill="auto"/>
            <w:noWrap/>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35.1545</w:t>
            </w:r>
          </w:p>
        </w:tc>
        <w:tc>
          <w:tcPr>
            <w:tcW w:w="935" w:type="dxa"/>
            <w:tcBorders>
              <w:top w:val="nil"/>
              <w:left w:val="nil"/>
              <w:bottom w:val="nil"/>
              <w:right w:val="nil"/>
            </w:tcBorders>
            <w:shd w:val="clear" w:color="auto" w:fill="auto"/>
            <w:noWrap/>
            <w:vAlign w:val="center"/>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3.03355</w:t>
            </w:r>
          </w:p>
        </w:tc>
        <w:tc>
          <w:tcPr>
            <w:tcW w:w="1047" w:type="dxa"/>
            <w:tcBorders>
              <w:top w:val="nil"/>
              <w:left w:val="nil"/>
              <w:bottom w:val="nil"/>
              <w:right w:val="nil"/>
            </w:tcBorders>
            <w:shd w:val="clear" w:color="auto" w:fill="auto"/>
            <w:noWrap/>
            <w:vAlign w:val="center"/>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0.086</w:t>
            </w:r>
          </w:p>
        </w:tc>
        <w:tc>
          <w:tcPr>
            <w:tcW w:w="799"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138"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05"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tl/>
              </w:rPr>
            </w:pPr>
            <w:r>
              <w:rPr>
                <w:rFonts w:ascii="Arial" w:hAnsi="Arial" w:cs="Arial"/>
                <w:sz w:val="16"/>
                <w:szCs w:val="16"/>
              </w:rPr>
              <w:t>-</w:t>
            </w:r>
          </w:p>
        </w:tc>
        <w:tc>
          <w:tcPr>
            <w:tcW w:w="114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3"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29.087</w:t>
            </w:r>
          </w:p>
        </w:tc>
        <w:tc>
          <w:tcPr>
            <w:tcW w:w="893" w:type="dxa"/>
            <w:tcBorders>
              <w:top w:val="nil"/>
              <w:left w:val="nil"/>
              <w:bottom w:val="nil"/>
              <w:right w:val="single" w:sz="4" w:space="0" w:color="auto"/>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41.222</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C77CAD" w:rsidRDefault="0056663B" w:rsidP="00D627A2">
            <w:pPr>
              <w:ind w:firstLineChars="100" w:firstLine="160"/>
              <w:rPr>
                <w:rFonts w:ascii="Arial" w:hAnsi="Arial" w:cs="Arial"/>
                <w:color w:val="000000" w:themeColor="text1"/>
                <w:sz w:val="16"/>
                <w:szCs w:val="16"/>
              </w:rPr>
            </w:pPr>
            <w:r w:rsidRPr="00C77CAD">
              <w:rPr>
                <w:rFonts w:ascii="Arial" w:hAnsi="Arial" w:cs="Arial"/>
                <w:color w:val="000000" w:themeColor="text1"/>
                <w:sz w:val="16"/>
                <w:szCs w:val="16"/>
              </w:rPr>
              <w:t>Contraceptive prevalence rate</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5.3</w:t>
            </w: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5.3</w:t>
            </w:r>
          </w:p>
        </w:tc>
        <w:tc>
          <w:tcPr>
            <w:tcW w:w="874"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.3526</w:t>
            </w:r>
          </w:p>
        </w:tc>
        <w:tc>
          <w:tcPr>
            <w:tcW w:w="935"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.00550</w:t>
            </w:r>
          </w:p>
        </w:tc>
        <w:tc>
          <w:tcPr>
            <w:tcW w:w="1047"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.016</w:t>
            </w:r>
          </w:p>
        </w:tc>
        <w:tc>
          <w:tcPr>
            <w:tcW w:w="799"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1.115</w:t>
            </w:r>
          </w:p>
        </w:tc>
        <w:tc>
          <w:tcPr>
            <w:tcW w:w="1138"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1.056</w:t>
            </w:r>
          </w:p>
        </w:tc>
        <w:tc>
          <w:tcPr>
            <w:tcW w:w="1305" w:type="dxa"/>
            <w:tcBorders>
              <w:top w:val="nil"/>
              <w:left w:val="nil"/>
              <w:bottom w:val="nil"/>
              <w:right w:val="nil"/>
            </w:tcBorders>
            <w:shd w:val="clear" w:color="auto" w:fill="auto"/>
            <w:noWrap/>
            <w:vAlign w:val="center"/>
            <w:hideMark/>
          </w:tcPr>
          <w:p w:rsidR="0056663B" w:rsidRPr="00DA550C" w:rsidRDefault="0056663B" w:rsidP="00DA550C">
            <w:pPr>
              <w:jc w:val="right"/>
              <w:rPr>
                <w:rFonts w:ascii="Arial" w:hAnsi="Arial" w:cs="Arial"/>
                <w:sz w:val="16"/>
                <w:szCs w:val="16"/>
              </w:rPr>
            </w:pPr>
            <w:r w:rsidRPr="00DA550C">
              <w:rPr>
                <w:rFonts w:ascii="Arial" w:hAnsi="Arial" w:cs="Arial"/>
                <w:sz w:val="16"/>
                <w:szCs w:val="16"/>
              </w:rPr>
              <w:t>8032</w:t>
            </w:r>
          </w:p>
        </w:tc>
        <w:tc>
          <w:tcPr>
            <w:tcW w:w="1143"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8429</w:t>
            </w: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0.342</w:t>
            </w: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0.364</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2A5119" w:rsidRDefault="0056663B" w:rsidP="00D627A2">
            <w:pPr>
              <w:ind w:firstLineChars="100" w:firstLine="160"/>
              <w:rPr>
                <w:rFonts w:ascii="Arial" w:hAnsi="Arial" w:cs="Arial"/>
                <w:sz w:val="16"/>
                <w:szCs w:val="16"/>
              </w:rPr>
            </w:pPr>
            <w:r w:rsidRPr="002A5119">
              <w:rPr>
                <w:rFonts w:ascii="Arial" w:hAnsi="Arial" w:cs="Arial"/>
                <w:sz w:val="16"/>
                <w:szCs w:val="16"/>
              </w:rPr>
              <w:t>Unmet need</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5.4</w:t>
            </w: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5.6</w:t>
            </w:r>
          </w:p>
        </w:tc>
        <w:tc>
          <w:tcPr>
            <w:tcW w:w="874"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.0340</w:t>
            </w:r>
          </w:p>
        </w:tc>
        <w:tc>
          <w:tcPr>
            <w:tcW w:w="935"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.00260</w:t>
            </w:r>
          </w:p>
        </w:tc>
        <w:tc>
          <w:tcPr>
            <w:tcW w:w="1047"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.077</w:t>
            </w:r>
          </w:p>
        </w:tc>
        <w:tc>
          <w:tcPr>
            <w:tcW w:w="799"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1.016</w:t>
            </w:r>
          </w:p>
        </w:tc>
        <w:tc>
          <w:tcPr>
            <w:tcW w:w="1138"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1.008</w:t>
            </w:r>
          </w:p>
        </w:tc>
        <w:tc>
          <w:tcPr>
            <w:tcW w:w="1305" w:type="dxa"/>
            <w:tcBorders>
              <w:top w:val="nil"/>
              <w:left w:val="nil"/>
              <w:bottom w:val="nil"/>
              <w:right w:val="nil"/>
            </w:tcBorders>
            <w:shd w:val="clear" w:color="auto" w:fill="auto"/>
            <w:noWrap/>
            <w:vAlign w:val="center"/>
            <w:hideMark/>
          </w:tcPr>
          <w:p w:rsidR="0056663B" w:rsidRPr="00DA550C" w:rsidRDefault="0056663B" w:rsidP="00DA550C">
            <w:pPr>
              <w:jc w:val="right"/>
              <w:rPr>
                <w:rFonts w:ascii="Arial" w:hAnsi="Arial" w:cs="Arial"/>
                <w:sz w:val="16"/>
                <w:szCs w:val="16"/>
              </w:rPr>
            </w:pPr>
            <w:r w:rsidRPr="00DA550C">
              <w:rPr>
                <w:rFonts w:ascii="Arial" w:hAnsi="Arial" w:cs="Arial"/>
                <w:sz w:val="16"/>
                <w:szCs w:val="16"/>
              </w:rPr>
              <w:t>4741</w:t>
            </w:r>
          </w:p>
        </w:tc>
        <w:tc>
          <w:tcPr>
            <w:tcW w:w="1143"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4928</w:t>
            </w: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0.029</w:t>
            </w: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0.039</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2A5119" w:rsidRDefault="0056663B" w:rsidP="00D627A2">
            <w:pPr>
              <w:ind w:firstLineChars="100" w:firstLine="160"/>
              <w:rPr>
                <w:rFonts w:ascii="Arial" w:hAnsi="Arial" w:cs="Arial"/>
                <w:sz w:val="16"/>
                <w:szCs w:val="16"/>
              </w:rPr>
            </w:pPr>
            <w:r w:rsidRPr="002A5119">
              <w:rPr>
                <w:rFonts w:ascii="Arial" w:hAnsi="Arial" w:cs="Arial"/>
                <w:sz w:val="16"/>
                <w:szCs w:val="16"/>
              </w:rPr>
              <w:t>Antenatal care coverage (1+ times, skilled provider)</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5.5a</w:t>
            </w: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5.5</w:t>
            </w:r>
          </w:p>
        </w:tc>
        <w:tc>
          <w:tcPr>
            <w:tcW w:w="874"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.1991</w:t>
            </w:r>
          </w:p>
        </w:tc>
        <w:tc>
          <w:tcPr>
            <w:tcW w:w="935"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.00445</w:t>
            </w:r>
          </w:p>
        </w:tc>
        <w:tc>
          <w:tcPr>
            <w:tcW w:w="1047"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.022</w:t>
            </w:r>
          </w:p>
        </w:tc>
        <w:tc>
          <w:tcPr>
            <w:tcW w:w="799"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1.049</w:t>
            </w:r>
          </w:p>
        </w:tc>
        <w:tc>
          <w:tcPr>
            <w:tcW w:w="1138"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1.024</w:t>
            </w:r>
          </w:p>
        </w:tc>
        <w:tc>
          <w:tcPr>
            <w:tcW w:w="1305" w:type="dxa"/>
            <w:tcBorders>
              <w:top w:val="nil"/>
              <w:left w:val="nil"/>
              <w:bottom w:val="nil"/>
              <w:right w:val="nil"/>
            </w:tcBorders>
            <w:shd w:val="clear" w:color="auto" w:fill="auto"/>
            <w:noWrap/>
            <w:vAlign w:val="center"/>
            <w:hideMark/>
          </w:tcPr>
          <w:p w:rsidR="0056663B" w:rsidRPr="003C1B08" w:rsidRDefault="0056663B" w:rsidP="00DA550C">
            <w:pPr>
              <w:jc w:val="right"/>
              <w:rPr>
                <w:rFonts w:ascii="Arial" w:hAnsi="Arial" w:cs="Arial"/>
                <w:sz w:val="16"/>
                <w:szCs w:val="16"/>
              </w:rPr>
            </w:pPr>
            <w:r w:rsidRPr="00DA550C">
              <w:rPr>
                <w:rFonts w:ascii="Arial" w:hAnsi="Arial" w:cs="Arial"/>
                <w:sz w:val="16"/>
                <w:szCs w:val="16"/>
              </w:rPr>
              <w:t>8032</w:t>
            </w:r>
          </w:p>
        </w:tc>
        <w:tc>
          <w:tcPr>
            <w:tcW w:w="1143"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8429</w:t>
            </w: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0.190</w:t>
            </w: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0.208</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2A5119" w:rsidRDefault="0056663B" w:rsidP="00D627A2">
            <w:pPr>
              <w:ind w:firstLineChars="100" w:firstLine="160"/>
              <w:rPr>
                <w:rFonts w:ascii="Arial" w:hAnsi="Arial" w:cs="Arial"/>
                <w:sz w:val="16"/>
                <w:szCs w:val="16"/>
              </w:rPr>
            </w:pPr>
            <w:r w:rsidRPr="002A5119">
              <w:rPr>
                <w:rFonts w:ascii="Arial" w:hAnsi="Arial" w:cs="Arial"/>
                <w:sz w:val="16"/>
                <w:szCs w:val="16"/>
              </w:rPr>
              <w:t>Antenatal care coverage (4+ times, any provider)</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5.5b</w:t>
            </w: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5.5</w:t>
            </w:r>
          </w:p>
        </w:tc>
        <w:tc>
          <w:tcPr>
            <w:tcW w:w="874"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.1932</w:t>
            </w:r>
          </w:p>
        </w:tc>
        <w:tc>
          <w:tcPr>
            <w:tcW w:w="935"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.00429</w:t>
            </w:r>
          </w:p>
        </w:tc>
        <w:tc>
          <w:tcPr>
            <w:tcW w:w="1047"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.022</w:t>
            </w:r>
          </w:p>
        </w:tc>
        <w:tc>
          <w:tcPr>
            <w:tcW w:w="799"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.996</w:t>
            </w:r>
          </w:p>
        </w:tc>
        <w:tc>
          <w:tcPr>
            <w:tcW w:w="1138"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.998</w:t>
            </w:r>
          </w:p>
        </w:tc>
        <w:tc>
          <w:tcPr>
            <w:tcW w:w="1305" w:type="dxa"/>
            <w:tcBorders>
              <w:top w:val="nil"/>
              <w:left w:val="nil"/>
              <w:bottom w:val="nil"/>
              <w:right w:val="nil"/>
            </w:tcBorders>
            <w:shd w:val="clear" w:color="auto" w:fill="auto"/>
            <w:noWrap/>
            <w:vAlign w:val="center"/>
            <w:hideMark/>
          </w:tcPr>
          <w:p w:rsidR="0056663B" w:rsidRDefault="0056663B" w:rsidP="00DA550C">
            <w:pPr>
              <w:jc w:val="right"/>
            </w:pPr>
            <w:r w:rsidRPr="005B5B7F">
              <w:rPr>
                <w:rFonts w:ascii="Arial" w:hAnsi="Arial" w:cs="Arial"/>
                <w:sz w:val="16"/>
                <w:szCs w:val="16"/>
              </w:rPr>
              <w:t>8032</w:t>
            </w:r>
          </w:p>
        </w:tc>
        <w:tc>
          <w:tcPr>
            <w:tcW w:w="1143"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8429</w:t>
            </w: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0.185</w:t>
            </w: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0.202</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2A5119" w:rsidRDefault="0056663B" w:rsidP="00D627A2">
            <w:pPr>
              <w:ind w:firstLineChars="100" w:firstLine="160"/>
              <w:rPr>
                <w:rFonts w:ascii="Arial" w:hAnsi="Arial" w:cs="Arial"/>
                <w:sz w:val="16"/>
                <w:szCs w:val="16"/>
              </w:rPr>
            </w:pPr>
            <w:r w:rsidRPr="002A5119">
              <w:rPr>
                <w:rFonts w:ascii="Arial" w:hAnsi="Arial" w:cs="Arial"/>
                <w:sz w:val="16"/>
                <w:szCs w:val="16"/>
              </w:rPr>
              <w:t>Skilled attendant at delivery</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5.7</w:t>
            </w: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5.2</w:t>
            </w:r>
          </w:p>
        </w:tc>
        <w:tc>
          <w:tcPr>
            <w:tcW w:w="874"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.1996</w:t>
            </w:r>
          </w:p>
        </w:tc>
        <w:tc>
          <w:tcPr>
            <w:tcW w:w="935"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.00443</w:t>
            </w:r>
          </w:p>
        </w:tc>
        <w:tc>
          <w:tcPr>
            <w:tcW w:w="1047"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.022</w:t>
            </w:r>
          </w:p>
        </w:tc>
        <w:tc>
          <w:tcPr>
            <w:tcW w:w="799"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1.037</w:t>
            </w:r>
          </w:p>
        </w:tc>
        <w:tc>
          <w:tcPr>
            <w:tcW w:w="1138"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1.018</w:t>
            </w:r>
          </w:p>
        </w:tc>
        <w:tc>
          <w:tcPr>
            <w:tcW w:w="1305" w:type="dxa"/>
            <w:tcBorders>
              <w:top w:val="nil"/>
              <w:left w:val="nil"/>
              <w:bottom w:val="nil"/>
              <w:right w:val="nil"/>
            </w:tcBorders>
            <w:shd w:val="clear" w:color="auto" w:fill="auto"/>
            <w:noWrap/>
            <w:vAlign w:val="center"/>
            <w:hideMark/>
          </w:tcPr>
          <w:p w:rsidR="0056663B" w:rsidRDefault="0056663B" w:rsidP="00DA550C">
            <w:pPr>
              <w:jc w:val="right"/>
            </w:pPr>
            <w:r w:rsidRPr="005B5B7F">
              <w:rPr>
                <w:rFonts w:ascii="Arial" w:hAnsi="Arial" w:cs="Arial"/>
                <w:sz w:val="16"/>
                <w:szCs w:val="16"/>
              </w:rPr>
              <w:t>8032</w:t>
            </w:r>
          </w:p>
        </w:tc>
        <w:tc>
          <w:tcPr>
            <w:tcW w:w="1143"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8429</w:t>
            </w: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0.191</w:t>
            </w: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0.208</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2A5119" w:rsidRDefault="0056663B" w:rsidP="00D627A2">
            <w:pPr>
              <w:ind w:firstLineChars="100" w:firstLine="160"/>
              <w:rPr>
                <w:rFonts w:ascii="Arial" w:hAnsi="Arial" w:cs="Arial"/>
                <w:sz w:val="16"/>
                <w:szCs w:val="16"/>
              </w:rPr>
            </w:pPr>
            <w:r w:rsidRPr="002A5119">
              <w:rPr>
                <w:rFonts w:ascii="Arial" w:hAnsi="Arial" w:cs="Arial"/>
                <w:sz w:val="16"/>
                <w:szCs w:val="16"/>
              </w:rPr>
              <w:t>Literacy rate (young women)</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7.1</w:t>
            </w: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2.3</w:t>
            </w:r>
          </w:p>
        </w:tc>
        <w:tc>
          <w:tcPr>
            <w:tcW w:w="874"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.6051</w:t>
            </w:r>
          </w:p>
        </w:tc>
        <w:tc>
          <w:tcPr>
            <w:tcW w:w="935"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.00867</w:t>
            </w:r>
          </w:p>
        </w:tc>
        <w:tc>
          <w:tcPr>
            <w:tcW w:w="1047"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.014</w:t>
            </w:r>
          </w:p>
        </w:tc>
        <w:tc>
          <w:tcPr>
            <w:tcW w:w="799"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1.125</w:t>
            </w:r>
          </w:p>
        </w:tc>
        <w:tc>
          <w:tcPr>
            <w:tcW w:w="1138"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1.061</w:t>
            </w:r>
          </w:p>
        </w:tc>
        <w:tc>
          <w:tcPr>
            <w:tcW w:w="1305"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3377</w:t>
            </w:r>
          </w:p>
        </w:tc>
        <w:tc>
          <w:tcPr>
            <w:tcW w:w="1143"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3576</w:t>
            </w: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0.588</w:t>
            </w: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0.622</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BD0795" w:rsidRDefault="0056663B" w:rsidP="00D627A2">
            <w:pPr>
              <w:ind w:firstLineChars="100" w:firstLine="160"/>
              <w:rPr>
                <w:rFonts w:ascii="Arial" w:hAnsi="Arial" w:cs="Arial"/>
                <w:sz w:val="16"/>
                <w:szCs w:val="16"/>
                <w:lang w:val="en-GB"/>
              </w:rPr>
            </w:pPr>
            <w:r w:rsidRPr="009A35F0">
              <w:rPr>
                <w:rFonts w:ascii="Arial" w:hAnsi="Arial" w:cs="Arial"/>
                <w:sz w:val="16"/>
                <w:szCs w:val="16"/>
                <w:lang w:val="en-GB" w:eastAsia="en-GB"/>
              </w:rPr>
              <w:t>Knowledge about HIV prevention (young women)</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9A35F0">
              <w:rPr>
                <w:rFonts w:ascii="Arial" w:hAnsi="Arial" w:cs="Arial"/>
                <w:sz w:val="16"/>
                <w:szCs w:val="16"/>
                <w:lang w:val="en-GB"/>
              </w:rPr>
              <w:t>9.1</w:t>
            </w: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BD0795">
              <w:rPr>
                <w:rFonts w:ascii="Arial" w:hAnsi="Arial" w:cs="Arial"/>
                <w:sz w:val="16"/>
                <w:szCs w:val="16"/>
              </w:rPr>
              <w:t>6.3</w:t>
            </w:r>
          </w:p>
        </w:tc>
        <w:tc>
          <w:tcPr>
            <w:tcW w:w="874"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.0818</w:t>
            </w:r>
          </w:p>
        </w:tc>
        <w:tc>
          <w:tcPr>
            <w:tcW w:w="935"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.00511</w:t>
            </w:r>
          </w:p>
        </w:tc>
        <w:tc>
          <w:tcPr>
            <w:tcW w:w="1047"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.062</w:t>
            </w:r>
          </w:p>
        </w:tc>
        <w:tc>
          <w:tcPr>
            <w:tcW w:w="799"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1.241</w:t>
            </w:r>
          </w:p>
        </w:tc>
        <w:tc>
          <w:tcPr>
            <w:tcW w:w="1138"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1.114</w:t>
            </w:r>
          </w:p>
        </w:tc>
        <w:tc>
          <w:tcPr>
            <w:tcW w:w="1305"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3377</w:t>
            </w:r>
          </w:p>
        </w:tc>
        <w:tc>
          <w:tcPr>
            <w:tcW w:w="1143" w:type="dxa"/>
            <w:tcBorders>
              <w:top w:val="nil"/>
              <w:left w:val="nil"/>
              <w:bottom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3576</w:t>
            </w: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0.072</w:t>
            </w: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0.092</w:t>
            </w:r>
          </w:p>
        </w:tc>
      </w:tr>
      <w:tr w:rsidR="0056663B" w:rsidRPr="002A5119" w:rsidTr="00E72269">
        <w:trPr>
          <w:trHeight w:val="239"/>
        </w:trPr>
        <w:tc>
          <w:tcPr>
            <w:tcW w:w="3259" w:type="dxa"/>
            <w:tcBorders>
              <w:top w:val="nil"/>
              <w:left w:val="single" w:sz="4" w:space="0" w:color="auto"/>
              <w:bottom w:val="nil"/>
              <w:right w:val="nil"/>
            </w:tcBorders>
            <w:shd w:val="clear" w:color="auto" w:fill="auto"/>
            <w:noWrap/>
            <w:vAlign w:val="center"/>
            <w:hideMark/>
          </w:tcPr>
          <w:p w:rsidR="0056663B" w:rsidRPr="002A5119" w:rsidRDefault="0056663B" w:rsidP="00D627A2">
            <w:pPr>
              <w:rPr>
                <w:rFonts w:ascii="Arial" w:hAnsi="Arial" w:cs="Arial"/>
                <w:b/>
                <w:bCs/>
                <w:sz w:val="16"/>
                <w:szCs w:val="16"/>
              </w:rPr>
            </w:pPr>
            <w:r w:rsidRPr="002A5119">
              <w:rPr>
                <w:rFonts w:ascii="Arial" w:hAnsi="Arial" w:cs="Arial"/>
                <w:b/>
                <w:bCs/>
                <w:sz w:val="16"/>
                <w:szCs w:val="16"/>
              </w:rPr>
              <w:t>Under-5s</w:t>
            </w:r>
          </w:p>
        </w:tc>
        <w:tc>
          <w:tcPr>
            <w:tcW w:w="898"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p>
        </w:tc>
        <w:tc>
          <w:tcPr>
            <w:tcW w:w="897" w:type="dxa"/>
            <w:tcBorders>
              <w:top w:val="nil"/>
              <w:left w:val="nil"/>
              <w:bottom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p>
        </w:tc>
        <w:tc>
          <w:tcPr>
            <w:tcW w:w="874" w:type="dxa"/>
            <w:tcBorders>
              <w:top w:val="nil"/>
              <w:left w:val="nil"/>
              <w:bottom w:val="nil"/>
              <w:right w:val="nil"/>
            </w:tcBorders>
            <w:shd w:val="clear" w:color="auto" w:fill="auto"/>
            <w:noWrap/>
            <w:vAlign w:val="center"/>
            <w:hideMark/>
          </w:tcPr>
          <w:p w:rsidR="0056663B" w:rsidRPr="002A5119" w:rsidRDefault="0056663B" w:rsidP="009F61C1">
            <w:pPr>
              <w:jc w:val="right"/>
              <w:rPr>
                <w:rFonts w:ascii="Arial" w:hAnsi="Arial" w:cs="Arial"/>
                <w:sz w:val="16"/>
                <w:szCs w:val="16"/>
              </w:rPr>
            </w:pPr>
          </w:p>
        </w:tc>
        <w:tc>
          <w:tcPr>
            <w:tcW w:w="935" w:type="dxa"/>
            <w:tcBorders>
              <w:top w:val="nil"/>
              <w:left w:val="nil"/>
              <w:bottom w:val="nil"/>
              <w:right w:val="nil"/>
            </w:tcBorders>
            <w:shd w:val="clear" w:color="auto" w:fill="auto"/>
            <w:noWrap/>
            <w:vAlign w:val="center"/>
            <w:hideMark/>
          </w:tcPr>
          <w:p w:rsidR="0056663B" w:rsidRPr="002A5119" w:rsidRDefault="0056663B" w:rsidP="009F61C1">
            <w:pPr>
              <w:jc w:val="right"/>
              <w:rPr>
                <w:rFonts w:ascii="Arial" w:hAnsi="Arial" w:cs="Arial"/>
                <w:sz w:val="16"/>
                <w:szCs w:val="16"/>
              </w:rPr>
            </w:pPr>
          </w:p>
        </w:tc>
        <w:tc>
          <w:tcPr>
            <w:tcW w:w="1047" w:type="dxa"/>
            <w:tcBorders>
              <w:top w:val="nil"/>
              <w:left w:val="nil"/>
              <w:bottom w:val="nil"/>
              <w:right w:val="nil"/>
            </w:tcBorders>
            <w:shd w:val="clear" w:color="auto" w:fill="auto"/>
            <w:noWrap/>
            <w:vAlign w:val="center"/>
            <w:hideMark/>
          </w:tcPr>
          <w:p w:rsidR="0056663B" w:rsidRPr="002A5119" w:rsidRDefault="0056663B" w:rsidP="009F61C1">
            <w:pPr>
              <w:jc w:val="right"/>
              <w:rPr>
                <w:rFonts w:ascii="Arial" w:hAnsi="Arial" w:cs="Arial"/>
                <w:sz w:val="16"/>
                <w:szCs w:val="16"/>
              </w:rPr>
            </w:pPr>
          </w:p>
        </w:tc>
        <w:tc>
          <w:tcPr>
            <w:tcW w:w="799" w:type="dxa"/>
            <w:tcBorders>
              <w:top w:val="nil"/>
              <w:left w:val="nil"/>
              <w:bottom w:val="nil"/>
              <w:right w:val="nil"/>
            </w:tcBorders>
            <w:shd w:val="clear" w:color="auto" w:fill="auto"/>
            <w:noWrap/>
            <w:vAlign w:val="center"/>
            <w:hideMark/>
          </w:tcPr>
          <w:p w:rsidR="0056663B" w:rsidRPr="002A5119" w:rsidRDefault="0056663B" w:rsidP="009F61C1">
            <w:pPr>
              <w:jc w:val="right"/>
              <w:rPr>
                <w:rFonts w:ascii="Arial" w:hAnsi="Arial" w:cs="Arial"/>
                <w:sz w:val="16"/>
                <w:szCs w:val="16"/>
              </w:rPr>
            </w:pPr>
          </w:p>
        </w:tc>
        <w:tc>
          <w:tcPr>
            <w:tcW w:w="1138" w:type="dxa"/>
            <w:tcBorders>
              <w:top w:val="nil"/>
              <w:left w:val="nil"/>
              <w:bottom w:val="nil"/>
              <w:right w:val="nil"/>
            </w:tcBorders>
            <w:shd w:val="clear" w:color="auto" w:fill="auto"/>
            <w:noWrap/>
            <w:vAlign w:val="center"/>
            <w:hideMark/>
          </w:tcPr>
          <w:p w:rsidR="0056663B" w:rsidRPr="002A5119" w:rsidRDefault="0056663B" w:rsidP="009F61C1">
            <w:pPr>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rsidR="0056663B" w:rsidRPr="002A5119" w:rsidRDefault="0056663B" w:rsidP="003C1B08">
            <w:pPr>
              <w:jc w:val="right"/>
              <w:rPr>
                <w:rFonts w:ascii="Arial" w:hAnsi="Arial" w:cs="Arial"/>
                <w:sz w:val="16"/>
                <w:szCs w:val="16"/>
              </w:rPr>
            </w:pPr>
          </w:p>
        </w:tc>
        <w:tc>
          <w:tcPr>
            <w:tcW w:w="1143" w:type="dxa"/>
            <w:tcBorders>
              <w:top w:val="nil"/>
              <w:left w:val="nil"/>
              <w:bottom w:val="nil"/>
              <w:right w:val="nil"/>
            </w:tcBorders>
            <w:shd w:val="clear" w:color="auto" w:fill="auto"/>
            <w:noWrap/>
            <w:vAlign w:val="center"/>
            <w:hideMark/>
          </w:tcPr>
          <w:p w:rsidR="0056663B" w:rsidRPr="002A5119" w:rsidRDefault="0056663B" w:rsidP="009F61C1">
            <w:pPr>
              <w:jc w:val="right"/>
              <w:rPr>
                <w:rFonts w:ascii="Arial" w:hAnsi="Arial" w:cs="Arial"/>
                <w:sz w:val="16"/>
                <w:szCs w:val="16"/>
              </w:rPr>
            </w:pPr>
          </w:p>
        </w:tc>
        <w:tc>
          <w:tcPr>
            <w:tcW w:w="893" w:type="dxa"/>
            <w:tcBorders>
              <w:top w:val="nil"/>
              <w:left w:val="nil"/>
              <w:bottom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p>
        </w:tc>
        <w:tc>
          <w:tcPr>
            <w:tcW w:w="893" w:type="dxa"/>
            <w:tcBorders>
              <w:top w:val="nil"/>
              <w:left w:val="nil"/>
              <w:bottom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p>
        </w:tc>
      </w:tr>
      <w:tr w:rsidR="0056663B" w:rsidRPr="002A5119" w:rsidTr="00E72269">
        <w:trPr>
          <w:trHeight w:val="239"/>
        </w:trPr>
        <w:tc>
          <w:tcPr>
            <w:tcW w:w="3259" w:type="dxa"/>
            <w:tcBorders>
              <w:top w:val="nil"/>
              <w:left w:val="single" w:sz="4" w:space="0" w:color="auto"/>
              <w:right w:val="nil"/>
            </w:tcBorders>
            <w:shd w:val="clear" w:color="auto" w:fill="auto"/>
            <w:vAlign w:val="center"/>
            <w:hideMark/>
          </w:tcPr>
          <w:p w:rsidR="0056663B" w:rsidRPr="002A5119" w:rsidRDefault="0056663B" w:rsidP="00D627A2">
            <w:pPr>
              <w:ind w:firstLineChars="100" w:firstLine="160"/>
              <w:rPr>
                <w:rFonts w:ascii="Arial" w:hAnsi="Arial" w:cs="Arial"/>
                <w:sz w:val="16"/>
                <w:szCs w:val="16"/>
              </w:rPr>
            </w:pPr>
            <w:r w:rsidRPr="002A5119">
              <w:rPr>
                <w:rFonts w:ascii="Arial" w:hAnsi="Arial" w:cs="Arial"/>
                <w:sz w:val="16"/>
                <w:szCs w:val="16"/>
              </w:rPr>
              <w:t>Underweight prevalence (moderate and severe)</w:t>
            </w:r>
          </w:p>
        </w:tc>
        <w:tc>
          <w:tcPr>
            <w:tcW w:w="898" w:type="dxa"/>
            <w:tcBorders>
              <w:top w:val="nil"/>
              <w:left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2.1a</w:t>
            </w:r>
          </w:p>
        </w:tc>
        <w:tc>
          <w:tcPr>
            <w:tcW w:w="897" w:type="dxa"/>
            <w:tcBorders>
              <w:top w:val="nil"/>
              <w:left w:val="nil"/>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1.8</w:t>
            </w:r>
          </w:p>
        </w:tc>
        <w:tc>
          <w:tcPr>
            <w:tcW w:w="874" w:type="dxa"/>
            <w:tcBorders>
              <w:top w:val="nil"/>
              <w:left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.0145</w:t>
            </w:r>
          </w:p>
        </w:tc>
        <w:tc>
          <w:tcPr>
            <w:tcW w:w="935" w:type="dxa"/>
            <w:tcBorders>
              <w:top w:val="nil"/>
              <w:left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.00192</w:t>
            </w:r>
          </w:p>
        </w:tc>
        <w:tc>
          <w:tcPr>
            <w:tcW w:w="1047" w:type="dxa"/>
            <w:tcBorders>
              <w:top w:val="nil"/>
              <w:left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.132</w:t>
            </w:r>
          </w:p>
        </w:tc>
        <w:tc>
          <w:tcPr>
            <w:tcW w:w="799" w:type="dxa"/>
            <w:tcBorders>
              <w:top w:val="nil"/>
              <w:left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1.015</w:t>
            </w:r>
          </w:p>
        </w:tc>
        <w:tc>
          <w:tcPr>
            <w:tcW w:w="1138" w:type="dxa"/>
            <w:tcBorders>
              <w:top w:val="nil"/>
              <w:left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1.007</w:t>
            </w:r>
          </w:p>
        </w:tc>
        <w:tc>
          <w:tcPr>
            <w:tcW w:w="1305" w:type="dxa"/>
            <w:tcBorders>
              <w:top w:val="nil"/>
              <w:left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3729</w:t>
            </w:r>
          </w:p>
        </w:tc>
        <w:tc>
          <w:tcPr>
            <w:tcW w:w="1143" w:type="dxa"/>
            <w:tcBorders>
              <w:top w:val="nil"/>
              <w:left w:val="nil"/>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3958</w:t>
            </w:r>
          </w:p>
        </w:tc>
        <w:tc>
          <w:tcPr>
            <w:tcW w:w="893" w:type="dxa"/>
            <w:tcBorders>
              <w:top w:val="nil"/>
              <w:left w:val="nil"/>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0.011</w:t>
            </w:r>
          </w:p>
        </w:tc>
        <w:tc>
          <w:tcPr>
            <w:tcW w:w="893" w:type="dxa"/>
            <w:tcBorders>
              <w:top w:val="nil"/>
              <w:left w:val="nil"/>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0.018</w:t>
            </w:r>
          </w:p>
        </w:tc>
      </w:tr>
      <w:tr w:rsidR="0056663B" w:rsidRPr="002A5119" w:rsidTr="00E72269">
        <w:trPr>
          <w:trHeight w:val="239"/>
        </w:trPr>
        <w:tc>
          <w:tcPr>
            <w:tcW w:w="3259" w:type="dxa"/>
            <w:tcBorders>
              <w:top w:val="nil"/>
              <w:left w:val="single" w:sz="4" w:space="0" w:color="auto"/>
              <w:bottom w:val="single" w:sz="4" w:space="0" w:color="auto"/>
              <w:right w:val="nil"/>
            </w:tcBorders>
            <w:shd w:val="clear" w:color="auto" w:fill="auto"/>
            <w:vAlign w:val="center"/>
            <w:hideMark/>
          </w:tcPr>
          <w:p w:rsidR="0056663B" w:rsidRPr="002A5119" w:rsidRDefault="0056663B" w:rsidP="00D627A2">
            <w:pPr>
              <w:ind w:firstLineChars="100" w:firstLine="160"/>
              <w:rPr>
                <w:rFonts w:ascii="Arial" w:hAnsi="Arial" w:cs="Arial"/>
                <w:sz w:val="16"/>
                <w:szCs w:val="16"/>
              </w:rPr>
            </w:pPr>
            <w:r w:rsidRPr="002A5119">
              <w:rPr>
                <w:rFonts w:ascii="Arial" w:hAnsi="Arial" w:cs="Arial"/>
                <w:sz w:val="16"/>
                <w:szCs w:val="16"/>
              </w:rPr>
              <w:t>Underweight prevalence (severe)</w:t>
            </w:r>
          </w:p>
        </w:tc>
        <w:tc>
          <w:tcPr>
            <w:tcW w:w="898" w:type="dxa"/>
            <w:tcBorders>
              <w:top w:val="nil"/>
              <w:left w:val="nil"/>
              <w:bottom w:val="single" w:sz="4" w:space="0" w:color="auto"/>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2.1b</w:t>
            </w:r>
          </w:p>
        </w:tc>
        <w:tc>
          <w:tcPr>
            <w:tcW w:w="897" w:type="dxa"/>
            <w:tcBorders>
              <w:top w:val="nil"/>
              <w:left w:val="nil"/>
              <w:bottom w:val="single" w:sz="4" w:space="0" w:color="auto"/>
              <w:right w:val="nil"/>
            </w:tcBorders>
            <w:shd w:val="clear" w:color="auto" w:fill="auto"/>
            <w:noWrap/>
            <w:vAlign w:val="center"/>
            <w:hideMark/>
          </w:tcPr>
          <w:p w:rsidR="0056663B" w:rsidRPr="002A5119" w:rsidRDefault="0056663B" w:rsidP="00D627A2">
            <w:pPr>
              <w:jc w:val="right"/>
              <w:rPr>
                <w:rFonts w:ascii="Arial" w:hAnsi="Arial" w:cs="Arial"/>
                <w:sz w:val="16"/>
                <w:szCs w:val="16"/>
              </w:rPr>
            </w:pPr>
            <w:r w:rsidRPr="002A5119">
              <w:rPr>
                <w:rFonts w:ascii="Arial" w:hAnsi="Arial" w:cs="Arial"/>
                <w:sz w:val="16"/>
                <w:szCs w:val="16"/>
              </w:rPr>
              <w:t>1.8</w:t>
            </w:r>
          </w:p>
        </w:tc>
        <w:tc>
          <w:tcPr>
            <w:tcW w:w="874" w:type="dxa"/>
            <w:tcBorders>
              <w:top w:val="nil"/>
              <w:left w:val="nil"/>
              <w:bottom w:val="single" w:sz="4" w:space="0" w:color="auto"/>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.0027</w:t>
            </w:r>
          </w:p>
        </w:tc>
        <w:tc>
          <w:tcPr>
            <w:tcW w:w="935" w:type="dxa"/>
            <w:tcBorders>
              <w:top w:val="nil"/>
              <w:left w:val="nil"/>
              <w:bottom w:val="single" w:sz="4" w:space="0" w:color="auto"/>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.00090</w:t>
            </w:r>
          </w:p>
        </w:tc>
        <w:tc>
          <w:tcPr>
            <w:tcW w:w="1047" w:type="dxa"/>
            <w:tcBorders>
              <w:top w:val="nil"/>
              <w:left w:val="nil"/>
              <w:bottom w:val="single" w:sz="4" w:space="0" w:color="auto"/>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Pr>
                <w:rFonts w:ascii="Arial" w:hAnsi="Arial" w:cs="Arial"/>
                <w:sz w:val="16"/>
                <w:szCs w:val="16"/>
              </w:rPr>
              <w:t>0</w:t>
            </w:r>
            <w:r w:rsidRPr="005305DE">
              <w:rPr>
                <w:rFonts w:ascii="Arial" w:hAnsi="Arial" w:cs="Arial"/>
                <w:sz w:val="16"/>
                <w:szCs w:val="16"/>
              </w:rPr>
              <w:t>.326</w:t>
            </w:r>
          </w:p>
        </w:tc>
        <w:tc>
          <w:tcPr>
            <w:tcW w:w="799" w:type="dxa"/>
            <w:tcBorders>
              <w:top w:val="nil"/>
              <w:left w:val="nil"/>
              <w:bottom w:val="single" w:sz="4" w:space="0" w:color="auto"/>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1.161</w:t>
            </w:r>
          </w:p>
        </w:tc>
        <w:tc>
          <w:tcPr>
            <w:tcW w:w="1138" w:type="dxa"/>
            <w:tcBorders>
              <w:top w:val="nil"/>
              <w:left w:val="nil"/>
              <w:bottom w:val="single" w:sz="4" w:space="0" w:color="auto"/>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1.077</w:t>
            </w:r>
          </w:p>
        </w:tc>
        <w:tc>
          <w:tcPr>
            <w:tcW w:w="1305" w:type="dxa"/>
            <w:tcBorders>
              <w:top w:val="nil"/>
              <w:left w:val="nil"/>
              <w:bottom w:val="single" w:sz="4" w:space="0" w:color="auto"/>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3729</w:t>
            </w:r>
          </w:p>
        </w:tc>
        <w:tc>
          <w:tcPr>
            <w:tcW w:w="1143" w:type="dxa"/>
            <w:tcBorders>
              <w:top w:val="nil"/>
              <w:left w:val="nil"/>
              <w:bottom w:val="single" w:sz="4" w:space="0" w:color="auto"/>
              <w:right w:val="nil"/>
            </w:tcBorders>
            <w:shd w:val="clear" w:color="auto" w:fill="auto"/>
            <w:noWrap/>
            <w:vAlign w:val="center"/>
            <w:hideMark/>
          </w:tcPr>
          <w:p w:rsidR="0056663B" w:rsidRPr="005305DE" w:rsidRDefault="0056663B" w:rsidP="009F61C1">
            <w:pPr>
              <w:jc w:val="right"/>
              <w:rPr>
                <w:rFonts w:ascii="Arial" w:hAnsi="Arial" w:cs="Arial"/>
                <w:sz w:val="16"/>
                <w:szCs w:val="16"/>
              </w:rPr>
            </w:pPr>
            <w:r w:rsidRPr="005305DE">
              <w:rPr>
                <w:rFonts w:ascii="Arial" w:hAnsi="Arial" w:cs="Arial"/>
                <w:sz w:val="16"/>
                <w:szCs w:val="16"/>
              </w:rPr>
              <w:t>3958</w:t>
            </w:r>
          </w:p>
        </w:tc>
        <w:tc>
          <w:tcPr>
            <w:tcW w:w="893" w:type="dxa"/>
            <w:tcBorders>
              <w:top w:val="nil"/>
              <w:left w:val="nil"/>
              <w:bottom w:val="single" w:sz="4" w:space="0" w:color="auto"/>
              <w:right w:val="nil"/>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0.001</w:t>
            </w:r>
          </w:p>
        </w:tc>
        <w:tc>
          <w:tcPr>
            <w:tcW w:w="893" w:type="dxa"/>
            <w:tcBorders>
              <w:top w:val="nil"/>
              <w:left w:val="nil"/>
              <w:bottom w:val="single" w:sz="4" w:space="0" w:color="auto"/>
              <w:right w:val="single" w:sz="4" w:space="0" w:color="auto"/>
            </w:tcBorders>
            <w:shd w:val="clear" w:color="auto" w:fill="auto"/>
            <w:noWrap/>
            <w:vAlign w:val="center"/>
            <w:hideMark/>
          </w:tcPr>
          <w:p w:rsidR="0056663B" w:rsidRPr="003C1B08" w:rsidRDefault="0056663B" w:rsidP="003C1B08">
            <w:pPr>
              <w:jc w:val="right"/>
              <w:rPr>
                <w:rFonts w:ascii="Arial" w:hAnsi="Arial" w:cs="Arial"/>
                <w:sz w:val="16"/>
                <w:szCs w:val="16"/>
              </w:rPr>
            </w:pPr>
            <w:r w:rsidRPr="003C1B08">
              <w:rPr>
                <w:rFonts w:ascii="Arial" w:hAnsi="Arial" w:cs="Arial"/>
                <w:sz w:val="16"/>
                <w:szCs w:val="16"/>
              </w:rPr>
              <w:t>0.005</w:t>
            </w:r>
          </w:p>
        </w:tc>
      </w:tr>
    </w:tbl>
    <w:p w:rsidR="00BD0795" w:rsidRDefault="00BD0795" w:rsidP="009847FF">
      <w:pPr>
        <w:spacing w:line="264" w:lineRule="auto"/>
        <w:rPr>
          <w:rFonts w:ascii="Calibri" w:hAnsi="Calibri"/>
        </w:rPr>
      </w:pPr>
    </w:p>
    <w:p w:rsidR="003948C1" w:rsidRDefault="003948C1" w:rsidP="009847FF">
      <w:pPr>
        <w:spacing w:line="264" w:lineRule="auto"/>
        <w:rPr>
          <w:rFonts w:ascii="Calibri" w:hAnsi="Calibri"/>
        </w:rPr>
      </w:pPr>
    </w:p>
    <w:p w:rsidR="00BD0795" w:rsidRDefault="00BD0795" w:rsidP="009847FF">
      <w:pPr>
        <w:spacing w:line="264" w:lineRule="auto"/>
        <w:rPr>
          <w:rFonts w:ascii="Calibri" w:hAnsi="Calibri"/>
        </w:rPr>
      </w:pPr>
    </w:p>
    <w:p w:rsidR="003C1B08" w:rsidRDefault="003C1B08" w:rsidP="009847FF">
      <w:pPr>
        <w:spacing w:line="264" w:lineRule="auto"/>
        <w:rPr>
          <w:rFonts w:ascii="Calibri" w:hAnsi="Calibri"/>
        </w:rPr>
      </w:pPr>
    </w:p>
    <w:p w:rsidR="003C1B08" w:rsidRDefault="003C1B08" w:rsidP="009847FF">
      <w:pPr>
        <w:spacing w:line="264" w:lineRule="auto"/>
        <w:rPr>
          <w:rFonts w:ascii="Calibri" w:hAnsi="Calibri"/>
        </w:rPr>
      </w:pPr>
    </w:p>
    <w:p w:rsidR="003C1B08" w:rsidRDefault="003C1B08" w:rsidP="009847FF">
      <w:pPr>
        <w:spacing w:line="264" w:lineRule="auto"/>
        <w:rPr>
          <w:rFonts w:ascii="Calibri" w:hAnsi="Calibri"/>
        </w:rPr>
      </w:pPr>
    </w:p>
    <w:p w:rsidR="003C1B08" w:rsidRDefault="003C1B08"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tbl>
      <w:tblPr>
        <w:tblW w:w="14081" w:type="dxa"/>
        <w:tblInd w:w="93" w:type="dxa"/>
        <w:tblLook w:val="04A0"/>
      </w:tblPr>
      <w:tblGrid>
        <w:gridCol w:w="3279"/>
        <w:gridCol w:w="904"/>
        <w:gridCol w:w="903"/>
        <w:gridCol w:w="867"/>
        <w:gridCol w:w="867"/>
        <w:gridCol w:w="1054"/>
        <w:gridCol w:w="803"/>
        <w:gridCol w:w="1145"/>
        <w:gridCol w:w="1313"/>
        <w:gridCol w:w="1150"/>
        <w:gridCol w:w="898"/>
        <w:gridCol w:w="898"/>
      </w:tblGrid>
      <w:tr w:rsidR="00BD0795" w:rsidRPr="002A5119" w:rsidTr="00BD0795">
        <w:trPr>
          <w:trHeight w:val="414"/>
        </w:trPr>
        <w:tc>
          <w:tcPr>
            <w:tcW w:w="14081"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BD0795" w:rsidRPr="006F7C57" w:rsidRDefault="00BD0795" w:rsidP="006F7C57">
            <w:pPr>
              <w:rPr>
                <w:rFonts w:ascii="Arial" w:hAnsi="Arial" w:cs="Arial"/>
                <w:b/>
                <w:bCs/>
                <w:color w:val="FFFFFF"/>
                <w:sz w:val="20"/>
                <w:lang w:val="en-GB"/>
              </w:rPr>
            </w:pPr>
            <w:r w:rsidRPr="002A5119">
              <w:rPr>
                <w:rFonts w:ascii="Arial" w:hAnsi="Arial" w:cs="Arial"/>
                <w:b/>
                <w:bCs/>
                <w:color w:val="FFFFFF"/>
                <w:sz w:val="20"/>
              </w:rPr>
              <w:t>Table SE.</w:t>
            </w:r>
            <w:r w:rsidR="006F7C57">
              <w:rPr>
                <w:rFonts w:ascii="Arial" w:hAnsi="Arial" w:cs="Arial"/>
                <w:b/>
                <w:bCs/>
                <w:color w:val="FFFFFF"/>
                <w:sz w:val="20"/>
              </w:rPr>
              <w:t>4</w:t>
            </w:r>
            <w:r w:rsidRPr="002A5119">
              <w:rPr>
                <w:rFonts w:ascii="Arial" w:hAnsi="Arial" w:cs="Arial"/>
                <w:b/>
                <w:bCs/>
                <w:color w:val="FFFFFF"/>
                <w:sz w:val="20"/>
              </w:rPr>
              <w:t xml:space="preserve">: Sampling errors: </w:t>
            </w:r>
            <w:r w:rsidR="006F7C57" w:rsidRPr="006F7C57">
              <w:rPr>
                <w:rFonts w:ascii="Arial" w:hAnsi="Arial" w:cs="Arial"/>
                <w:b/>
                <w:bCs/>
                <w:color w:val="FFFFFF"/>
                <w:sz w:val="20"/>
                <w:lang w:val="en-GB"/>
              </w:rPr>
              <w:t>Gaza Strip</w:t>
            </w:r>
          </w:p>
        </w:tc>
      </w:tr>
      <w:tr w:rsidR="00BD0795" w:rsidRPr="000F0892" w:rsidTr="00BD0795">
        <w:trPr>
          <w:trHeight w:val="286"/>
        </w:trPr>
        <w:tc>
          <w:tcPr>
            <w:tcW w:w="14081"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D0795" w:rsidRPr="000F0892" w:rsidRDefault="00BD0795" w:rsidP="006F7C57">
            <w:pPr>
              <w:rPr>
                <w:rFonts w:ascii="Arial" w:hAnsi="Arial" w:cs="Arial"/>
                <w:sz w:val="16"/>
                <w:szCs w:val="16"/>
                <w:lang w:val="en-GB"/>
              </w:rPr>
            </w:pPr>
            <w:r w:rsidRPr="002A5119">
              <w:rPr>
                <w:rFonts w:ascii="Arial" w:hAnsi="Arial" w:cs="Arial"/>
                <w:sz w:val="16"/>
                <w:szCs w:val="16"/>
              </w:rPr>
              <w:t>Standard errors, coefficients of variation, design effects (</w:t>
            </w:r>
            <w:proofErr w:type="spellStart"/>
            <w:r w:rsidRPr="002A5119">
              <w:rPr>
                <w:rFonts w:ascii="Arial" w:hAnsi="Arial" w:cs="Arial"/>
                <w:i/>
                <w:iCs/>
                <w:sz w:val="16"/>
                <w:szCs w:val="16"/>
              </w:rPr>
              <w:t>deff</w:t>
            </w:r>
            <w:proofErr w:type="spellEnd"/>
            <w:r w:rsidRPr="002A5119">
              <w:rPr>
                <w:rFonts w:ascii="Arial" w:hAnsi="Arial" w:cs="Arial"/>
                <w:sz w:val="16"/>
                <w:szCs w:val="16"/>
              </w:rPr>
              <w:t>), square root of design effects (</w:t>
            </w:r>
            <w:r w:rsidRPr="002A5119">
              <w:rPr>
                <w:rFonts w:ascii="Arial" w:hAnsi="Arial" w:cs="Arial"/>
                <w:i/>
                <w:iCs/>
                <w:sz w:val="16"/>
                <w:szCs w:val="16"/>
              </w:rPr>
              <w:t>deft</w:t>
            </w:r>
            <w:r w:rsidRPr="002A5119">
              <w:rPr>
                <w:rFonts w:ascii="Arial" w:hAnsi="Arial" w:cs="Arial"/>
                <w:sz w:val="16"/>
                <w:szCs w:val="16"/>
              </w:rPr>
              <w:t xml:space="preserve">), and confidence intervals for selected indicators, </w:t>
            </w:r>
            <w:r w:rsidR="006F7C57">
              <w:rPr>
                <w:rFonts w:ascii="Arial" w:hAnsi="Arial" w:cs="Arial"/>
                <w:sz w:val="16"/>
                <w:szCs w:val="16"/>
                <w:lang w:val="en-GB"/>
              </w:rPr>
              <w:t>Palestine</w:t>
            </w:r>
            <w:r w:rsidRPr="009A35F0">
              <w:rPr>
                <w:rFonts w:ascii="Arial" w:hAnsi="Arial" w:cs="Arial"/>
                <w:sz w:val="16"/>
                <w:szCs w:val="16"/>
                <w:lang w:val="en-GB"/>
              </w:rPr>
              <w:t>, 2014</w:t>
            </w:r>
          </w:p>
        </w:tc>
      </w:tr>
      <w:tr w:rsidR="00E72269" w:rsidRPr="002A5119" w:rsidTr="0056663B">
        <w:trPr>
          <w:trHeight w:val="286"/>
        </w:trPr>
        <w:tc>
          <w:tcPr>
            <w:tcW w:w="3279" w:type="dxa"/>
            <w:vMerge w:val="restart"/>
            <w:tcBorders>
              <w:top w:val="nil"/>
              <w:left w:val="single" w:sz="4" w:space="0" w:color="auto"/>
              <w:bottom w:val="single" w:sz="4" w:space="0" w:color="000000"/>
              <w:right w:val="nil"/>
            </w:tcBorders>
            <w:shd w:val="clear" w:color="auto" w:fill="auto"/>
            <w:noWrap/>
            <w:vAlign w:val="center"/>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 </w:t>
            </w:r>
          </w:p>
        </w:tc>
        <w:tc>
          <w:tcPr>
            <w:tcW w:w="904"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MICS Indicator</w:t>
            </w:r>
          </w:p>
        </w:tc>
        <w:tc>
          <w:tcPr>
            <w:tcW w:w="90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MDG Indicator</w:t>
            </w:r>
          </w:p>
        </w:tc>
        <w:tc>
          <w:tcPr>
            <w:tcW w:w="867"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Value (</w:t>
            </w:r>
            <w:r w:rsidRPr="002A5119">
              <w:rPr>
                <w:rFonts w:ascii="Arial" w:hAnsi="Arial" w:cs="Arial"/>
                <w:i/>
                <w:iCs/>
                <w:sz w:val="16"/>
                <w:szCs w:val="16"/>
              </w:rPr>
              <w:t>r</w:t>
            </w:r>
            <w:r w:rsidRPr="002A5119">
              <w:rPr>
                <w:rFonts w:ascii="Arial" w:hAnsi="Arial" w:cs="Arial"/>
                <w:sz w:val="16"/>
                <w:szCs w:val="16"/>
              </w:rPr>
              <w:t>)</w:t>
            </w:r>
          </w:p>
        </w:tc>
        <w:tc>
          <w:tcPr>
            <w:tcW w:w="867"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Standard error (</w:t>
            </w:r>
            <w:r w:rsidRPr="002A5119">
              <w:rPr>
                <w:rFonts w:ascii="Arial" w:hAnsi="Arial" w:cs="Arial"/>
                <w:i/>
                <w:iCs/>
                <w:sz w:val="16"/>
                <w:szCs w:val="16"/>
              </w:rPr>
              <w:t>se</w:t>
            </w:r>
            <w:r w:rsidRPr="002A5119">
              <w:rPr>
                <w:rFonts w:ascii="Arial" w:hAnsi="Arial" w:cs="Arial"/>
                <w:sz w:val="16"/>
                <w:szCs w:val="16"/>
              </w:rPr>
              <w:t>)</w:t>
            </w:r>
          </w:p>
        </w:tc>
        <w:tc>
          <w:tcPr>
            <w:tcW w:w="1054"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Coefficient of variation (</w:t>
            </w:r>
            <w:r w:rsidRPr="002A5119">
              <w:rPr>
                <w:rFonts w:ascii="Arial" w:hAnsi="Arial" w:cs="Arial"/>
                <w:i/>
                <w:iCs/>
                <w:sz w:val="16"/>
                <w:szCs w:val="16"/>
              </w:rPr>
              <w:t>se/r</w:t>
            </w:r>
            <w:r w:rsidRPr="002A5119">
              <w:rPr>
                <w:rFonts w:ascii="Arial" w:hAnsi="Arial" w:cs="Arial"/>
                <w:sz w:val="16"/>
                <w:szCs w:val="16"/>
              </w:rPr>
              <w:t>)</w:t>
            </w:r>
          </w:p>
        </w:tc>
        <w:tc>
          <w:tcPr>
            <w:tcW w:w="80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Design effect (</w:t>
            </w:r>
            <w:proofErr w:type="spellStart"/>
            <w:r w:rsidRPr="002A5119">
              <w:rPr>
                <w:rFonts w:ascii="Arial" w:hAnsi="Arial" w:cs="Arial"/>
                <w:i/>
                <w:iCs/>
                <w:sz w:val="16"/>
                <w:szCs w:val="16"/>
              </w:rPr>
              <w:t>deff</w:t>
            </w:r>
            <w:proofErr w:type="spellEnd"/>
            <w:r w:rsidRPr="002A5119">
              <w:rPr>
                <w:rFonts w:ascii="Arial" w:hAnsi="Arial" w:cs="Arial"/>
                <w:sz w:val="16"/>
                <w:szCs w:val="16"/>
              </w:rPr>
              <w:t>)</w:t>
            </w:r>
          </w:p>
        </w:tc>
        <w:tc>
          <w:tcPr>
            <w:tcW w:w="1145"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Square root of design effect (</w:t>
            </w:r>
            <w:r w:rsidRPr="002A5119">
              <w:rPr>
                <w:rFonts w:ascii="Arial" w:hAnsi="Arial" w:cs="Arial"/>
                <w:i/>
                <w:iCs/>
                <w:sz w:val="16"/>
                <w:szCs w:val="16"/>
              </w:rPr>
              <w:t>deft</w:t>
            </w:r>
            <w:r w:rsidRPr="002A5119">
              <w:rPr>
                <w:rFonts w:ascii="Arial" w:hAnsi="Arial" w:cs="Arial"/>
                <w:sz w:val="16"/>
                <w:szCs w:val="16"/>
              </w:rPr>
              <w:t>)</w:t>
            </w:r>
          </w:p>
        </w:tc>
        <w:tc>
          <w:tcPr>
            <w:tcW w:w="131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Weighted count</w:t>
            </w:r>
          </w:p>
        </w:tc>
        <w:tc>
          <w:tcPr>
            <w:tcW w:w="1150"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Unweighted count</w:t>
            </w:r>
          </w:p>
        </w:tc>
        <w:tc>
          <w:tcPr>
            <w:tcW w:w="179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D0795" w:rsidRPr="002A5119" w:rsidRDefault="00BD0795" w:rsidP="00D627A2">
            <w:pPr>
              <w:jc w:val="center"/>
              <w:rPr>
                <w:rFonts w:ascii="Arial" w:hAnsi="Arial" w:cs="Arial"/>
                <w:b/>
                <w:bCs/>
                <w:sz w:val="16"/>
                <w:szCs w:val="16"/>
              </w:rPr>
            </w:pPr>
            <w:r w:rsidRPr="002A5119">
              <w:rPr>
                <w:rFonts w:ascii="Arial" w:hAnsi="Arial" w:cs="Arial"/>
                <w:b/>
                <w:bCs/>
                <w:sz w:val="16"/>
                <w:szCs w:val="16"/>
              </w:rPr>
              <w:t>Confidence limits</w:t>
            </w:r>
          </w:p>
        </w:tc>
      </w:tr>
      <w:tr w:rsidR="00E72269" w:rsidRPr="002A5119" w:rsidTr="0056663B">
        <w:trPr>
          <w:trHeight w:val="541"/>
        </w:trPr>
        <w:tc>
          <w:tcPr>
            <w:tcW w:w="3279" w:type="dxa"/>
            <w:vMerge/>
            <w:tcBorders>
              <w:top w:val="nil"/>
              <w:left w:val="single" w:sz="4" w:space="0" w:color="auto"/>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04"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0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67"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67"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054"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0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145"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31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150"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98" w:type="dxa"/>
            <w:tcBorders>
              <w:top w:val="nil"/>
              <w:left w:val="nil"/>
              <w:bottom w:val="single" w:sz="4" w:space="0" w:color="auto"/>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Lower bound</w:t>
            </w:r>
            <w:r w:rsidRPr="002A5119">
              <w:rPr>
                <w:rFonts w:ascii="Arial" w:hAnsi="Arial" w:cs="Arial"/>
                <w:sz w:val="16"/>
                <w:szCs w:val="16"/>
              </w:rPr>
              <w:br/>
              <w:t>r - 2se</w:t>
            </w:r>
          </w:p>
        </w:tc>
        <w:tc>
          <w:tcPr>
            <w:tcW w:w="898" w:type="dxa"/>
            <w:tcBorders>
              <w:top w:val="nil"/>
              <w:left w:val="nil"/>
              <w:bottom w:val="single" w:sz="4" w:space="0" w:color="auto"/>
              <w:right w:val="single" w:sz="4" w:space="0" w:color="auto"/>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Upper bound</w:t>
            </w:r>
            <w:r w:rsidRPr="002A5119">
              <w:rPr>
                <w:rFonts w:ascii="Arial" w:hAnsi="Arial" w:cs="Arial"/>
                <w:sz w:val="16"/>
                <w:szCs w:val="16"/>
              </w:rPr>
              <w:br/>
              <w:t>r + 2se</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BD0795" w:rsidRPr="002A5119" w:rsidRDefault="00BD0795" w:rsidP="00D627A2">
            <w:pPr>
              <w:rPr>
                <w:rFonts w:ascii="Arial" w:hAnsi="Arial" w:cs="Arial"/>
                <w:b/>
                <w:bCs/>
                <w:sz w:val="16"/>
                <w:szCs w:val="16"/>
              </w:rPr>
            </w:pPr>
            <w:r w:rsidRPr="002A5119">
              <w:rPr>
                <w:rFonts w:ascii="Arial" w:hAnsi="Arial" w:cs="Arial"/>
                <w:b/>
                <w:bCs/>
                <w:sz w:val="16"/>
                <w:szCs w:val="16"/>
              </w:rPr>
              <w:t>Household members</w:t>
            </w:r>
          </w:p>
        </w:tc>
        <w:tc>
          <w:tcPr>
            <w:tcW w:w="904"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903"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867"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867"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1054"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803"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1145"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1313"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1150"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898" w:type="dxa"/>
            <w:tcBorders>
              <w:top w:val="nil"/>
              <w:left w:val="nil"/>
              <w:bottom w:val="nil"/>
              <w:right w:val="nil"/>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c>
          <w:tcPr>
            <w:tcW w:w="898" w:type="dxa"/>
            <w:tcBorders>
              <w:top w:val="nil"/>
              <w:left w:val="nil"/>
              <w:bottom w:val="nil"/>
              <w:right w:val="single" w:sz="4" w:space="0" w:color="auto"/>
            </w:tcBorders>
            <w:shd w:val="clear" w:color="auto" w:fill="auto"/>
            <w:noWrap/>
            <w:vAlign w:val="center"/>
            <w:hideMark/>
          </w:tcPr>
          <w:p w:rsidR="00BD0795" w:rsidRPr="00D627A2" w:rsidRDefault="00BD0795" w:rsidP="00D627A2">
            <w:pPr>
              <w:jc w:val="right"/>
              <w:rPr>
                <w:rFonts w:ascii="Arial" w:hAnsi="Arial" w:cs="Arial"/>
                <w:sz w:val="16"/>
                <w:szCs w:val="16"/>
              </w:rPr>
            </w:pPr>
            <w:r w:rsidRPr="00D627A2">
              <w:rPr>
                <w:rFonts w:ascii="Arial" w:hAnsi="Arial" w:cs="Arial"/>
                <w:sz w:val="16"/>
                <w:szCs w:val="16"/>
              </w:rPr>
              <w:t> </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3E1C07" w:rsidRPr="002A5119" w:rsidRDefault="003E1C07" w:rsidP="00D627A2">
            <w:pPr>
              <w:ind w:firstLineChars="100" w:firstLine="160"/>
              <w:rPr>
                <w:rFonts w:ascii="Arial" w:hAnsi="Arial" w:cs="Arial"/>
                <w:sz w:val="16"/>
                <w:szCs w:val="16"/>
              </w:rPr>
            </w:pPr>
            <w:r w:rsidRPr="002A5119">
              <w:rPr>
                <w:rFonts w:ascii="Arial" w:hAnsi="Arial" w:cs="Arial"/>
                <w:sz w:val="16"/>
                <w:szCs w:val="16"/>
              </w:rPr>
              <w:t>Use of improved drinking water sources</w:t>
            </w:r>
          </w:p>
        </w:tc>
        <w:tc>
          <w:tcPr>
            <w:tcW w:w="904"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4.1</w:t>
            </w:r>
          </w:p>
        </w:tc>
        <w:tc>
          <w:tcPr>
            <w:tcW w:w="903"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7.8</w:t>
            </w:r>
          </w:p>
        </w:tc>
        <w:tc>
          <w:tcPr>
            <w:tcW w:w="867"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.1040</w:t>
            </w:r>
          </w:p>
        </w:tc>
        <w:tc>
          <w:tcPr>
            <w:tcW w:w="867"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.00773</w:t>
            </w:r>
          </w:p>
        </w:tc>
        <w:tc>
          <w:tcPr>
            <w:tcW w:w="1054"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.074</w:t>
            </w:r>
          </w:p>
        </w:tc>
        <w:tc>
          <w:tcPr>
            <w:tcW w:w="803"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sidRPr="00D627A2">
              <w:rPr>
                <w:rFonts w:ascii="Arial" w:hAnsi="Arial" w:cs="Arial"/>
                <w:sz w:val="16"/>
                <w:szCs w:val="16"/>
              </w:rPr>
              <w:t>2.240</w:t>
            </w:r>
          </w:p>
        </w:tc>
        <w:tc>
          <w:tcPr>
            <w:tcW w:w="1145"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sidRPr="00D627A2">
              <w:rPr>
                <w:rFonts w:ascii="Arial" w:hAnsi="Arial" w:cs="Arial"/>
                <w:sz w:val="16"/>
                <w:szCs w:val="16"/>
              </w:rPr>
              <w:t>1.497</w:t>
            </w:r>
          </w:p>
        </w:tc>
        <w:tc>
          <w:tcPr>
            <w:tcW w:w="1313" w:type="dxa"/>
            <w:tcBorders>
              <w:top w:val="nil"/>
              <w:left w:val="nil"/>
              <w:bottom w:val="nil"/>
              <w:right w:val="nil"/>
            </w:tcBorders>
            <w:shd w:val="clear" w:color="auto" w:fill="auto"/>
            <w:noWrap/>
            <w:vAlign w:val="center"/>
            <w:hideMark/>
          </w:tcPr>
          <w:p w:rsidR="003E1C07" w:rsidRPr="003E1C07" w:rsidRDefault="003E1C07" w:rsidP="003E1C07">
            <w:pPr>
              <w:jc w:val="right"/>
              <w:rPr>
                <w:rFonts w:ascii="Arial" w:hAnsi="Arial" w:cs="Arial"/>
                <w:sz w:val="16"/>
                <w:szCs w:val="16"/>
              </w:rPr>
            </w:pPr>
            <w:r w:rsidRPr="003E1C07">
              <w:rPr>
                <w:rFonts w:ascii="Arial" w:hAnsi="Arial" w:cs="Arial"/>
                <w:sz w:val="16"/>
                <w:szCs w:val="16"/>
              </w:rPr>
              <w:t>3797</w:t>
            </w:r>
          </w:p>
        </w:tc>
        <w:tc>
          <w:tcPr>
            <w:tcW w:w="1150"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sidRPr="00D627A2">
              <w:rPr>
                <w:rFonts w:ascii="Arial" w:hAnsi="Arial" w:cs="Arial"/>
                <w:sz w:val="16"/>
                <w:szCs w:val="16"/>
              </w:rPr>
              <w:t>3495</w:t>
            </w:r>
          </w:p>
        </w:tc>
        <w:tc>
          <w:tcPr>
            <w:tcW w:w="898" w:type="dxa"/>
            <w:tcBorders>
              <w:top w:val="nil"/>
              <w:left w:val="nil"/>
              <w:bottom w:val="nil"/>
              <w:right w:val="nil"/>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0.089</w:t>
            </w:r>
          </w:p>
        </w:tc>
        <w:tc>
          <w:tcPr>
            <w:tcW w:w="898" w:type="dxa"/>
            <w:tcBorders>
              <w:top w:val="nil"/>
              <w:left w:val="nil"/>
              <w:bottom w:val="nil"/>
              <w:right w:val="single" w:sz="4" w:space="0" w:color="auto"/>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0.119</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3E1C07" w:rsidRPr="002A5119" w:rsidRDefault="003E1C07" w:rsidP="00D627A2">
            <w:pPr>
              <w:ind w:firstLineChars="100" w:firstLine="160"/>
              <w:rPr>
                <w:rFonts w:ascii="Arial" w:hAnsi="Arial" w:cs="Arial"/>
                <w:sz w:val="16"/>
                <w:szCs w:val="16"/>
              </w:rPr>
            </w:pPr>
            <w:r w:rsidRPr="002A5119">
              <w:rPr>
                <w:rFonts w:ascii="Arial" w:hAnsi="Arial" w:cs="Arial"/>
                <w:sz w:val="16"/>
                <w:szCs w:val="16"/>
              </w:rPr>
              <w:t>Use of improved sanitation</w:t>
            </w:r>
          </w:p>
        </w:tc>
        <w:tc>
          <w:tcPr>
            <w:tcW w:w="904"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4.3</w:t>
            </w:r>
          </w:p>
        </w:tc>
        <w:tc>
          <w:tcPr>
            <w:tcW w:w="903"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7.9</w:t>
            </w:r>
          </w:p>
        </w:tc>
        <w:tc>
          <w:tcPr>
            <w:tcW w:w="867"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.9836</w:t>
            </w:r>
          </w:p>
        </w:tc>
        <w:tc>
          <w:tcPr>
            <w:tcW w:w="867"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.00230</w:t>
            </w:r>
          </w:p>
        </w:tc>
        <w:tc>
          <w:tcPr>
            <w:tcW w:w="1054"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w:t>
            </w:r>
          </w:p>
        </w:tc>
        <w:tc>
          <w:tcPr>
            <w:tcW w:w="803"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sidRPr="00D627A2">
              <w:rPr>
                <w:rFonts w:ascii="Arial" w:hAnsi="Arial" w:cs="Arial"/>
                <w:sz w:val="16"/>
                <w:szCs w:val="16"/>
              </w:rPr>
              <w:t>1.148</w:t>
            </w:r>
          </w:p>
        </w:tc>
        <w:tc>
          <w:tcPr>
            <w:tcW w:w="1145"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sidRPr="00D627A2">
              <w:rPr>
                <w:rFonts w:ascii="Arial" w:hAnsi="Arial" w:cs="Arial"/>
                <w:sz w:val="16"/>
                <w:szCs w:val="16"/>
              </w:rPr>
              <w:t>1.071</w:t>
            </w:r>
          </w:p>
        </w:tc>
        <w:tc>
          <w:tcPr>
            <w:tcW w:w="1313" w:type="dxa"/>
            <w:tcBorders>
              <w:top w:val="nil"/>
              <w:left w:val="nil"/>
              <w:bottom w:val="nil"/>
              <w:right w:val="nil"/>
            </w:tcBorders>
            <w:shd w:val="clear" w:color="auto" w:fill="auto"/>
            <w:noWrap/>
            <w:vAlign w:val="center"/>
            <w:hideMark/>
          </w:tcPr>
          <w:p w:rsidR="003E1C07" w:rsidRPr="003E1C07" w:rsidRDefault="003E1C07" w:rsidP="003E1C07">
            <w:pPr>
              <w:jc w:val="right"/>
              <w:rPr>
                <w:rFonts w:ascii="Arial" w:hAnsi="Arial" w:cs="Arial"/>
                <w:sz w:val="16"/>
                <w:szCs w:val="16"/>
              </w:rPr>
            </w:pPr>
            <w:r w:rsidRPr="003E1C07">
              <w:rPr>
                <w:rFonts w:ascii="Arial" w:hAnsi="Arial" w:cs="Arial"/>
                <w:sz w:val="16"/>
                <w:szCs w:val="16"/>
              </w:rPr>
              <w:t>3797</w:t>
            </w:r>
          </w:p>
        </w:tc>
        <w:tc>
          <w:tcPr>
            <w:tcW w:w="1150" w:type="dxa"/>
            <w:tcBorders>
              <w:top w:val="nil"/>
              <w:left w:val="nil"/>
              <w:bottom w:val="nil"/>
              <w:right w:val="nil"/>
            </w:tcBorders>
            <w:shd w:val="clear" w:color="auto" w:fill="auto"/>
            <w:noWrap/>
            <w:vAlign w:val="center"/>
            <w:hideMark/>
          </w:tcPr>
          <w:p w:rsidR="003E1C07" w:rsidRPr="00D627A2" w:rsidRDefault="003E1C07" w:rsidP="005E4C95">
            <w:pPr>
              <w:jc w:val="right"/>
              <w:rPr>
                <w:rFonts w:ascii="Arial" w:hAnsi="Arial" w:cs="Arial"/>
                <w:sz w:val="16"/>
                <w:szCs w:val="16"/>
              </w:rPr>
            </w:pPr>
            <w:r w:rsidRPr="00D627A2">
              <w:rPr>
                <w:rFonts w:ascii="Arial" w:hAnsi="Arial" w:cs="Arial"/>
                <w:sz w:val="16"/>
                <w:szCs w:val="16"/>
              </w:rPr>
              <w:t>3495</w:t>
            </w:r>
          </w:p>
        </w:tc>
        <w:tc>
          <w:tcPr>
            <w:tcW w:w="898" w:type="dxa"/>
            <w:tcBorders>
              <w:top w:val="nil"/>
              <w:left w:val="nil"/>
              <w:bottom w:val="nil"/>
              <w:right w:val="nil"/>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0.979</w:t>
            </w:r>
          </w:p>
        </w:tc>
        <w:tc>
          <w:tcPr>
            <w:tcW w:w="898" w:type="dxa"/>
            <w:tcBorders>
              <w:top w:val="nil"/>
              <w:left w:val="nil"/>
              <w:bottom w:val="nil"/>
              <w:right w:val="single" w:sz="4" w:space="0" w:color="auto"/>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0.988</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3C1B08" w:rsidRPr="002A5119" w:rsidRDefault="003C1B08" w:rsidP="00D627A2">
            <w:pPr>
              <w:ind w:firstLineChars="100" w:firstLine="160"/>
              <w:rPr>
                <w:rFonts w:ascii="Arial" w:hAnsi="Arial" w:cs="Arial"/>
                <w:sz w:val="16"/>
                <w:szCs w:val="16"/>
              </w:rPr>
            </w:pPr>
            <w:r>
              <w:rPr>
                <w:rFonts w:ascii="Arial" w:hAnsi="Arial" w:cs="Arial"/>
                <w:sz w:val="16"/>
                <w:szCs w:val="16"/>
              </w:rPr>
              <w:t>Basic</w:t>
            </w:r>
            <w:r w:rsidRPr="002A5119">
              <w:rPr>
                <w:rFonts w:ascii="Arial" w:hAnsi="Arial" w:cs="Arial"/>
                <w:sz w:val="16"/>
                <w:szCs w:val="16"/>
              </w:rPr>
              <w:t xml:space="preserve"> school net attendance ratio (adjusted)</w:t>
            </w:r>
          </w:p>
        </w:tc>
        <w:tc>
          <w:tcPr>
            <w:tcW w:w="904"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r w:rsidRPr="002A5119">
              <w:rPr>
                <w:rFonts w:ascii="Arial" w:hAnsi="Arial" w:cs="Arial"/>
                <w:sz w:val="16"/>
                <w:szCs w:val="16"/>
              </w:rPr>
              <w:t>7.4</w:t>
            </w:r>
          </w:p>
        </w:tc>
        <w:tc>
          <w:tcPr>
            <w:tcW w:w="903"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r w:rsidRPr="002A5119">
              <w:rPr>
                <w:rFonts w:ascii="Arial" w:hAnsi="Arial" w:cs="Arial"/>
                <w:sz w:val="16"/>
                <w:szCs w:val="16"/>
              </w:rPr>
              <w:t>2.1</w:t>
            </w:r>
          </w:p>
        </w:tc>
        <w:tc>
          <w:tcPr>
            <w:tcW w:w="867" w:type="dxa"/>
            <w:tcBorders>
              <w:top w:val="nil"/>
              <w:left w:val="nil"/>
              <w:bottom w:val="nil"/>
              <w:right w:val="nil"/>
            </w:tcBorders>
            <w:shd w:val="clear" w:color="auto" w:fill="auto"/>
            <w:noWrap/>
            <w:vAlign w:val="center"/>
            <w:hideMark/>
          </w:tcPr>
          <w:p w:rsidR="003C1B08" w:rsidRPr="00D627A2" w:rsidRDefault="003C1B08"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.8731</w:t>
            </w:r>
          </w:p>
        </w:tc>
        <w:tc>
          <w:tcPr>
            <w:tcW w:w="867" w:type="dxa"/>
            <w:tcBorders>
              <w:top w:val="nil"/>
              <w:left w:val="nil"/>
              <w:bottom w:val="nil"/>
              <w:right w:val="nil"/>
            </w:tcBorders>
            <w:shd w:val="clear" w:color="auto" w:fill="auto"/>
            <w:noWrap/>
            <w:vAlign w:val="center"/>
            <w:hideMark/>
          </w:tcPr>
          <w:p w:rsidR="003C1B08" w:rsidRPr="00D627A2" w:rsidRDefault="003C1B08"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.00441</w:t>
            </w:r>
          </w:p>
        </w:tc>
        <w:tc>
          <w:tcPr>
            <w:tcW w:w="1054" w:type="dxa"/>
            <w:tcBorders>
              <w:top w:val="nil"/>
              <w:left w:val="nil"/>
              <w:bottom w:val="nil"/>
              <w:right w:val="nil"/>
            </w:tcBorders>
            <w:shd w:val="clear" w:color="auto" w:fill="auto"/>
            <w:noWrap/>
            <w:vAlign w:val="center"/>
            <w:hideMark/>
          </w:tcPr>
          <w:p w:rsidR="003C1B08" w:rsidRPr="00D627A2" w:rsidRDefault="003C1B08"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.005</w:t>
            </w:r>
          </w:p>
        </w:tc>
        <w:tc>
          <w:tcPr>
            <w:tcW w:w="803" w:type="dxa"/>
            <w:tcBorders>
              <w:top w:val="nil"/>
              <w:left w:val="nil"/>
              <w:bottom w:val="nil"/>
              <w:right w:val="nil"/>
            </w:tcBorders>
            <w:shd w:val="clear" w:color="auto" w:fill="auto"/>
            <w:noWrap/>
            <w:vAlign w:val="center"/>
            <w:hideMark/>
          </w:tcPr>
          <w:p w:rsidR="003C1B08" w:rsidRPr="00D627A2" w:rsidRDefault="003C1B08"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.918</w:t>
            </w:r>
          </w:p>
        </w:tc>
        <w:tc>
          <w:tcPr>
            <w:tcW w:w="1145" w:type="dxa"/>
            <w:tcBorders>
              <w:top w:val="nil"/>
              <w:left w:val="nil"/>
              <w:bottom w:val="nil"/>
              <w:right w:val="nil"/>
            </w:tcBorders>
            <w:shd w:val="clear" w:color="auto" w:fill="auto"/>
            <w:noWrap/>
            <w:vAlign w:val="center"/>
            <w:hideMark/>
          </w:tcPr>
          <w:p w:rsidR="003C1B08" w:rsidRPr="00D627A2" w:rsidRDefault="003C1B08"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.958</w:t>
            </w:r>
          </w:p>
        </w:tc>
        <w:tc>
          <w:tcPr>
            <w:tcW w:w="1313"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5685</w:t>
            </w:r>
          </w:p>
        </w:tc>
        <w:tc>
          <w:tcPr>
            <w:tcW w:w="1150" w:type="dxa"/>
            <w:tcBorders>
              <w:top w:val="nil"/>
              <w:left w:val="nil"/>
              <w:bottom w:val="nil"/>
              <w:right w:val="nil"/>
            </w:tcBorders>
            <w:shd w:val="clear" w:color="auto" w:fill="auto"/>
            <w:noWrap/>
            <w:vAlign w:val="center"/>
            <w:hideMark/>
          </w:tcPr>
          <w:p w:rsidR="003C1B08" w:rsidRPr="00D627A2" w:rsidRDefault="003C1B08" w:rsidP="005E4C95">
            <w:pPr>
              <w:jc w:val="right"/>
              <w:rPr>
                <w:rFonts w:ascii="Arial" w:hAnsi="Arial" w:cs="Arial"/>
                <w:sz w:val="16"/>
                <w:szCs w:val="16"/>
              </w:rPr>
            </w:pPr>
            <w:r w:rsidRPr="00D627A2">
              <w:rPr>
                <w:rFonts w:ascii="Arial" w:hAnsi="Arial" w:cs="Arial"/>
                <w:sz w:val="16"/>
                <w:szCs w:val="16"/>
              </w:rPr>
              <w:t>5221</w:t>
            </w:r>
          </w:p>
        </w:tc>
        <w:tc>
          <w:tcPr>
            <w:tcW w:w="898"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0.864</w:t>
            </w:r>
          </w:p>
        </w:tc>
        <w:tc>
          <w:tcPr>
            <w:tcW w:w="898"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0.882</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3C1B08" w:rsidRPr="00C77CAD" w:rsidRDefault="003C1B08" w:rsidP="00D627A2">
            <w:pPr>
              <w:rPr>
                <w:rFonts w:ascii="Arial" w:hAnsi="Arial" w:cs="Arial"/>
                <w:b/>
                <w:bCs/>
                <w:color w:val="000000" w:themeColor="text1"/>
                <w:sz w:val="16"/>
                <w:szCs w:val="16"/>
              </w:rPr>
            </w:pPr>
            <w:r w:rsidRPr="00C77CAD">
              <w:rPr>
                <w:rFonts w:ascii="Arial" w:hAnsi="Arial" w:cs="Arial"/>
                <w:b/>
                <w:bCs/>
                <w:color w:val="000000" w:themeColor="text1"/>
                <w:sz w:val="16"/>
                <w:szCs w:val="16"/>
              </w:rPr>
              <w:t>Women</w:t>
            </w:r>
          </w:p>
        </w:tc>
        <w:tc>
          <w:tcPr>
            <w:tcW w:w="904"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p>
        </w:tc>
        <w:tc>
          <w:tcPr>
            <w:tcW w:w="903"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3C1B08" w:rsidRPr="002A5119" w:rsidRDefault="003C1B08" w:rsidP="005E4C95">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3C1B08" w:rsidRPr="002A5119" w:rsidRDefault="003C1B08" w:rsidP="005E4C95">
            <w:pPr>
              <w:jc w:val="right"/>
              <w:rPr>
                <w:rFonts w:ascii="Arial" w:hAnsi="Arial" w:cs="Arial"/>
                <w:sz w:val="16"/>
                <w:szCs w:val="16"/>
              </w:rPr>
            </w:pPr>
          </w:p>
        </w:tc>
        <w:tc>
          <w:tcPr>
            <w:tcW w:w="1054" w:type="dxa"/>
            <w:tcBorders>
              <w:top w:val="nil"/>
              <w:left w:val="nil"/>
              <w:bottom w:val="nil"/>
              <w:right w:val="nil"/>
            </w:tcBorders>
            <w:shd w:val="clear" w:color="auto" w:fill="auto"/>
            <w:noWrap/>
            <w:vAlign w:val="center"/>
            <w:hideMark/>
          </w:tcPr>
          <w:p w:rsidR="003C1B08" w:rsidRPr="002A5119" w:rsidRDefault="003C1B08" w:rsidP="005E4C95">
            <w:pPr>
              <w:jc w:val="right"/>
              <w:rPr>
                <w:rFonts w:ascii="Arial" w:hAnsi="Arial" w:cs="Arial"/>
                <w:sz w:val="16"/>
                <w:szCs w:val="16"/>
              </w:rPr>
            </w:pPr>
          </w:p>
        </w:tc>
        <w:tc>
          <w:tcPr>
            <w:tcW w:w="803" w:type="dxa"/>
            <w:tcBorders>
              <w:top w:val="nil"/>
              <w:left w:val="nil"/>
              <w:bottom w:val="nil"/>
              <w:right w:val="nil"/>
            </w:tcBorders>
            <w:shd w:val="clear" w:color="auto" w:fill="auto"/>
            <w:noWrap/>
            <w:vAlign w:val="center"/>
            <w:hideMark/>
          </w:tcPr>
          <w:p w:rsidR="003C1B08" w:rsidRPr="002A5119" w:rsidRDefault="003C1B08" w:rsidP="005E4C95">
            <w:pPr>
              <w:jc w:val="right"/>
              <w:rPr>
                <w:rFonts w:ascii="Arial" w:hAnsi="Arial" w:cs="Arial"/>
                <w:sz w:val="16"/>
                <w:szCs w:val="16"/>
              </w:rPr>
            </w:pPr>
          </w:p>
        </w:tc>
        <w:tc>
          <w:tcPr>
            <w:tcW w:w="1145" w:type="dxa"/>
            <w:tcBorders>
              <w:top w:val="nil"/>
              <w:left w:val="nil"/>
              <w:bottom w:val="nil"/>
              <w:right w:val="nil"/>
            </w:tcBorders>
            <w:shd w:val="clear" w:color="auto" w:fill="auto"/>
            <w:noWrap/>
            <w:vAlign w:val="center"/>
            <w:hideMark/>
          </w:tcPr>
          <w:p w:rsidR="003C1B08" w:rsidRPr="002A5119" w:rsidRDefault="003C1B08" w:rsidP="005E4C95">
            <w:pPr>
              <w:jc w:val="right"/>
              <w:rPr>
                <w:rFonts w:ascii="Arial" w:hAnsi="Arial" w:cs="Arial"/>
                <w:sz w:val="16"/>
                <w:szCs w:val="16"/>
              </w:rPr>
            </w:pPr>
          </w:p>
        </w:tc>
        <w:tc>
          <w:tcPr>
            <w:tcW w:w="1313" w:type="dxa"/>
            <w:tcBorders>
              <w:top w:val="nil"/>
              <w:left w:val="nil"/>
              <w:bottom w:val="nil"/>
              <w:right w:val="nil"/>
            </w:tcBorders>
            <w:shd w:val="clear" w:color="auto" w:fill="auto"/>
            <w:noWrap/>
            <w:vAlign w:val="center"/>
            <w:hideMark/>
          </w:tcPr>
          <w:p w:rsidR="003C1B08" w:rsidRPr="002A5119" w:rsidRDefault="003C1B08" w:rsidP="003C1B08">
            <w:pPr>
              <w:jc w:val="right"/>
              <w:rPr>
                <w:rFonts w:ascii="Arial" w:hAnsi="Arial" w:cs="Arial"/>
                <w:sz w:val="16"/>
                <w:szCs w:val="16"/>
              </w:rPr>
            </w:pPr>
          </w:p>
        </w:tc>
        <w:tc>
          <w:tcPr>
            <w:tcW w:w="1150" w:type="dxa"/>
            <w:tcBorders>
              <w:top w:val="nil"/>
              <w:left w:val="nil"/>
              <w:bottom w:val="nil"/>
              <w:right w:val="nil"/>
            </w:tcBorders>
            <w:shd w:val="clear" w:color="auto" w:fill="auto"/>
            <w:noWrap/>
            <w:vAlign w:val="center"/>
            <w:hideMark/>
          </w:tcPr>
          <w:p w:rsidR="003C1B08" w:rsidRPr="002A5119" w:rsidRDefault="003C1B08" w:rsidP="005E4C95">
            <w:pPr>
              <w:jc w:val="right"/>
              <w:rPr>
                <w:rFonts w:ascii="Arial" w:hAnsi="Arial" w:cs="Arial"/>
                <w:sz w:val="16"/>
                <w:szCs w:val="16"/>
              </w:rPr>
            </w:pPr>
          </w:p>
        </w:tc>
        <w:tc>
          <w:tcPr>
            <w:tcW w:w="898"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p>
        </w:tc>
        <w:tc>
          <w:tcPr>
            <w:tcW w:w="898"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p>
        </w:tc>
      </w:tr>
      <w:tr w:rsidR="003948C1" w:rsidRPr="002A5119" w:rsidTr="00A7572C">
        <w:trPr>
          <w:trHeight w:val="239"/>
        </w:trPr>
        <w:tc>
          <w:tcPr>
            <w:tcW w:w="3279"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rPr>
              <w:t xml:space="preserve">    Infant mortality rate</w:t>
            </w:r>
          </w:p>
        </w:tc>
        <w:tc>
          <w:tcPr>
            <w:tcW w:w="904"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1.2</w:t>
            </w:r>
          </w:p>
        </w:tc>
        <w:tc>
          <w:tcPr>
            <w:tcW w:w="903"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4.2</w:t>
            </w:r>
          </w:p>
        </w:tc>
        <w:tc>
          <w:tcPr>
            <w:tcW w:w="867" w:type="dxa"/>
            <w:tcBorders>
              <w:top w:val="nil"/>
              <w:left w:val="nil"/>
              <w:bottom w:val="nil"/>
              <w:right w:val="nil"/>
            </w:tcBorders>
            <w:shd w:val="clear" w:color="auto" w:fill="auto"/>
            <w:noWrap/>
            <w:hideMark/>
          </w:tcPr>
          <w:p w:rsidR="003948C1" w:rsidRPr="0056663B" w:rsidRDefault="003948C1" w:rsidP="00E72269">
            <w:pPr>
              <w:jc w:val="right"/>
              <w:rPr>
                <w:rFonts w:ascii="Arial" w:hAnsi="Arial" w:cs="Arial"/>
                <w:sz w:val="16"/>
                <w:szCs w:val="16"/>
              </w:rPr>
            </w:pPr>
            <w:r w:rsidRPr="0056663B">
              <w:rPr>
                <w:rFonts w:ascii="Arial" w:hAnsi="Arial" w:cs="Arial"/>
                <w:sz w:val="16"/>
                <w:szCs w:val="16"/>
              </w:rPr>
              <w:t>19.6228</w:t>
            </w:r>
          </w:p>
        </w:tc>
        <w:tc>
          <w:tcPr>
            <w:tcW w:w="867"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2.91768</w:t>
            </w:r>
          </w:p>
        </w:tc>
        <w:tc>
          <w:tcPr>
            <w:tcW w:w="1054"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0.149</w:t>
            </w:r>
          </w:p>
        </w:tc>
        <w:tc>
          <w:tcPr>
            <w:tcW w:w="80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45"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1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0"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8"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13.787</w:t>
            </w:r>
          </w:p>
        </w:tc>
        <w:tc>
          <w:tcPr>
            <w:tcW w:w="898" w:type="dxa"/>
            <w:tcBorders>
              <w:top w:val="nil"/>
              <w:left w:val="nil"/>
              <w:bottom w:val="nil"/>
              <w:right w:val="single" w:sz="4" w:space="0" w:color="auto"/>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25.458</w:t>
            </w:r>
          </w:p>
        </w:tc>
      </w:tr>
      <w:tr w:rsidR="003948C1" w:rsidRPr="002A5119" w:rsidTr="000807F9">
        <w:trPr>
          <w:trHeight w:val="239"/>
        </w:trPr>
        <w:tc>
          <w:tcPr>
            <w:tcW w:w="3279"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eastAsia="en-GB"/>
              </w:rPr>
              <w:t xml:space="preserve">    Under five mortality rate</w:t>
            </w:r>
          </w:p>
        </w:tc>
        <w:tc>
          <w:tcPr>
            <w:tcW w:w="904"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1.5</w:t>
            </w:r>
          </w:p>
        </w:tc>
        <w:tc>
          <w:tcPr>
            <w:tcW w:w="903" w:type="dxa"/>
            <w:tcBorders>
              <w:top w:val="nil"/>
              <w:left w:val="nil"/>
              <w:bottom w:val="nil"/>
              <w:right w:val="nil"/>
            </w:tcBorders>
            <w:shd w:val="clear" w:color="auto" w:fill="auto"/>
            <w:noWrap/>
            <w:vAlign w:val="center"/>
            <w:hideMark/>
          </w:tcPr>
          <w:p w:rsidR="003948C1" w:rsidRPr="0056663B" w:rsidRDefault="003948C1" w:rsidP="00CB12EC">
            <w:pPr>
              <w:jc w:val="right"/>
              <w:rPr>
                <w:rFonts w:ascii="Arial" w:hAnsi="Arial" w:cs="Arial"/>
                <w:sz w:val="16"/>
                <w:szCs w:val="16"/>
              </w:rPr>
            </w:pPr>
            <w:r w:rsidRPr="0056663B">
              <w:rPr>
                <w:rFonts w:ascii="Arial" w:hAnsi="Arial" w:cs="Arial"/>
                <w:sz w:val="16"/>
                <w:szCs w:val="16"/>
              </w:rPr>
              <w:t>4.1</w:t>
            </w:r>
          </w:p>
        </w:tc>
        <w:tc>
          <w:tcPr>
            <w:tcW w:w="867" w:type="dxa"/>
            <w:tcBorders>
              <w:top w:val="nil"/>
              <w:left w:val="nil"/>
              <w:bottom w:val="nil"/>
              <w:right w:val="nil"/>
            </w:tcBorders>
            <w:shd w:val="clear" w:color="auto" w:fill="auto"/>
            <w:noWrap/>
            <w:vAlign w:val="center"/>
            <w:hideMark/>
          </w:tcPr>
          <w:p w:rsidR="003948C1" w:rsidRPr="0056663B" w:rsidRDefault="003948C1" w:rsidP="00E72269">
            <w:pPr>
              <w:jc w:val="right"/>
              <w:rPr>
                <w:rFonts w:ascii="Arial" w:hAnsi="Arial" w:cs="Arial"/>
                <w:sz w:val="16"/>
                <w:szCs w:val="16"/>
              </w:rPr>
            </w:pPr>
            <w:r w:rsidRPr="0056663B">
              <w:rPr>
                <w:rFonts w:ascii="Arial" w:hAnsi="Arial" w:cs="Arial"/>
                <w:sz w:val="16"/>
                <w:szCs w:val="16"/>
              </w:rPr>
              <w:t>23.7217</w:t>
            </w:r>
          </w:p>
        </w:tc>
        <w:tc>
          <w:tcPr>
            <w:tcW w:w="867"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3.04437</w:t>
            </w:r>
          </w:p>
        </w:tc>
        <w:tc>
          <w:tcPr>
            <w:tcW w:w="1054"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0.128</w:t>
            </w:r>
          </w:p>
        </w:tc>
        <w:tc>
          <w:tcPr>
            <w:tcW w:w="803"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145"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1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0"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8" w:type="dxa"/>
            <w:tcBorders>
              <w:top w:val="nil"/>
              <w:left w:val="nil"/>
              <w:bottom w:val="nil"/>
              <w:right w:val="nil"/>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17.633</w:t>
            </w:r>
          </w:p>
        </w:tc>
        <w:tc>
          <w:tcPr>
            <w:tcW w:w="898" w:type="dxa"/>
            <w:tcBorders>
              <w:top w:val="nil"/>
              <w:left w:val="nil"/>
              <w:bottom w:val="nil"/>
              <w:right w:val="single" w:sz="4" w:space="0" w:color="auto"/>
            </w:tcBorders>
            <w:shd w:val="clear" w:color="auto" w:fill="auto"/>
            <w:noWrap/>
            <w:hideMark/>
          </w:tcPr>
          <w:p w:rsidR="003948C1" w:rsidRPr="0056663B" w:rsidRDefault="003948C1">
            <w:pPr>
              <w:jc w:val="right"/>
              <w:rPr>
                <w:rFonts w:ascii="Arial" w:hAnsi="Arial" w:cs="Arial"/>
                <w:sz w:val="16"/>
                <w:szCs w:val="16"/>
              </w:rPr>
            </w:pPr>
            <w:r w:rsidRPr="0056663B">
              <w:rPr>
                <w:rFonts w:ascii="Arial" w:hAnsi="Arial" w:cs="Arial"/>
                <w:sz w:val="16"/>
                <w:szCs w:val="16"/>
              </w:rPr>
              <w:t>29.810</w:t>
            </w:r>
          </w:p>
        </w:tc>
      </w:tr>
      <w:tr w:rsidR="003948C1" w:rsidRPr="002A5119" w:rsidTr="000807F9">
        <w:trPr>
          <w:trHeight w:val="239"/>
        </w:trPr>
        <w:tc>
          <w:tcPr>
            <w:tcW w:w="3279" w:type="dxa"/>
            <w:tcBorders>
              <w:top w:val="nil"/>
              <w:left w:val="single" w:sz="4" w:space="0" w:color="auto"/>
              <w:bottom w:val="nil"/>
              <w:right w:val="nil"/>
            </w:tcBorders>
            <w:shd w:val="clear" w:color="auto" w:fill="auto"/>
            <w:noWrap/>
            <w:hideMark/>
          </w:tcPr>
          <w:p w:rsidR="003948C1" w:rsidRPr="00C77CAD" w:rsidRDefault="003948C1" w:rsidP="00CB12EC">
            <w:pPr>
              <w:autoSpaceDE w:val="0"/>
              <w:autoSpaceDN w:val="0"/>
              <w:adjustRightInd w:val="0"/>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Adolescent birth rate</w:t>
            </w:r>
          </w:p>
        </w:tc>
        <w:tc>
          <w:tcPr>
            <w:tcW w:w="904" w:type="dxa"/>
            <w:tcBorders>
              <w:top w:val="nil"/>
              <w:left w:val="nil"/>
              <w:bottom w:val="nil"/>
              <w:right w:val="nil"/>
            </w:tcBorders>
            <w:shd w:val="clear" w:color="auto" w:fill="auto"/>
            <w:noWrap/>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5.1</w:t>
            </w:r>
          </w:p>
        </w:tc>
        <w:tc>
          <w:tcPr>
            <w:tcW w:w="903" w:type="dxa"/>
            <w:tcBorders>
              <w:top w:val="nil"/>
              <w:left w:val="nil"/>
              <w:bottom w:val="nil"/>
              <w:right w:val="nil"/>
            </w:tcBorders>
            <w:shd w:val="clear" w:color="auto" w:fill="auto"/>
            <w:noWrap/>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5.4</w:t>
            </w:r>
          </w:p>
        </w:tc>
        <w:tc>
          <w:tcPr>
            <w:tcW w:w="867" w:type="dxa"/>
            <w:tcBorders>
              <w:top w:val="nil"/>
              <w:left w:val="nil"/>
              <w:bottom w:val="nil"/>
              <w:right w:val="nil"/>
            </w:tcBorders>
            <w:shd w:val="clear" w:color="auto" w:fill="auto"/>
            <w:noWrap/>
            <w:vAlign w:val="center"/>
            <w:hideMark/>
          </w:tcPr>
          <w:p w:rsidR="003948C1" w:rsidRPr="0056663B" w:rsidRDefault="003948C1" w:rsidP="0056663B">
            <w:pPr>
              <w:jc w:val="right"/>
              <w:rPr>
                <w:rFonts w:ascii="Arial" w:hAnsi="Arial" w:cs="Arial"/>
                <w:sz w:val="16"/>
                <w:szCs w:val="16"/>
                <w:rtl/>
              </w:rPr>
            </w:pPr>
            <w:r w:rsidRPr="0056663B">
              <w:rPr>
                <w:rFonts w:ascii="Arial" w:hAnsi="Arial" w:cs="Arial"/>
                <w:sz w:val="16"/>
                <w:szCs w:val="16"/>
              </w:rPr>
              <w:t>66.4762</w:t>
            </w:r>
          </w:p>
        </w:tc>
        <w:tc>
          <w:tcPr>
            <w:tcW w:w="867" w:type="dxa"/>
            <w:tcBorders>
              <w:top w:val="nil"/>
              <w:left w:val="nil"/>
              <w:bottom w:val="nil"/>
              <w:right w:val="nil"/>
            </w:tcBorders>
            <w:shd w:val="clear" w:color="auto" w:fill="auto"/>
            <w:noWrap/>
            <w:vAlign w:val="center"/>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5.42717</w:t>
            </w:r>
          </w:p>
        </w:tc>
        <w:tc>
          <w:tcPr>
            <w:tcW w:w="1054" w:type="dxa"/>
            <w:tcBorders>
              <w:top w:val="nil"/>
              <w:left w:val="nil"/>
              <w:bottom w:val="nil"/>
              <w:right w:val="nil"/>
            </w:tcBorders>
            <w:shd w:val="clear" w:color="auto" w:fill="auto"/>
            <w:noWrap/>
            <w:vAlign w:val="center"/>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0.082</w:t>
            </w:r>
          </w:p>
        </w:tc>
        <w:tc>
          <w:tcPr>
            <w:tcW w:w="803"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145"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1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tl/>
              </w:rPr>
            </w:pPr>
            <w:r>
              <w:rPr>
                <w:rFonts w:ascii="Arial" w:hAnsi="Arial" w:cs="Arial"/>
                <w:sz w:val="16"/>
                <w:szCs w:val="16"/>
              </w:rPr>
              <w:t>-</w:t>
            </w:r>
          </w:p>
        </w:tc>
        <w:tc>
          <w:tcPr>
            <w:tcW w:w="1150"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8" w:type="dxa"/>
            <w:tcBorders>
              <w:top w:val="nil"/>
              <w:left w:val="nil"/>
              <w:bottom w:val="nil"/>
              <w:right w:val="nil"/>
            </w:tcBorders>
            <w:shd w:val="clear" w:color="auto" w:fill="auto"/>
            <w:noWrap/>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55.622</w:t>
            </w:r>
          </w:p>
        </w:tc>
        <w:tc>
          <w:tcPr>
            <w:tcW w:w="898" w:type="dxa"/>
            <w:tcBorders>
              <w:top w:val="nil"/>
              <w:left w:val="nil"/>
              <w:bottom w:val="nil"/>
              <w:right w:val="single" w:sz="4" w:space="0" w:color="auto"/>
            </w:tcBorders>
            <w:shd w:val="clear" w:color="auto" w:fill="auto"/>
            <w:noWrap/>
            <w:hideMark/>
          </w:tcPr>
          <w:p w:rsidR="003948C1" w:rsidRPr="0056663B" w:rsidRDefault="003948C1" w:rsidP="0056663B">
            <w:pPr>
              <w:jc w:val="right"/>
              <w:rPr>
                <w:rFonts w:ascii="Arial" w:hAnsi="Arial" w:cs="Arial"/>
                <w:sz w:val="16"/>
                <w:szCs w:val="16"/>
              </w:rPr>
            </w:pPr>
            <w:r w:rsidRPr="0056663B">
              <w:rPr>
                <w:rFonts w:ascii="Arial" w:hAnsi="Arial" w:cs="Arial"/>
                <w:sz w:val="16"/>
                <w:szCs w:val="16"/>
              </w:rPr>
              <w:t>77.331</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Contraceptive prevalence rate</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5.3</w:t>
            </w: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5.3</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.3220</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.00771</w:t>
            </w:r>
          </w:p>
        </w:tc>
        <w:tc>
          <w:tcPr>
            <w:tcW w:w="1054"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.024</w:t>
            </w:r>
          </w:p>
        </w:tc>
        <w:tc>
          <w:tcPr>
            <w:tcW w:w="803"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1.345</w:t>
            </w:r>
          </w:p>
        </w:tc>
        <w:tc>
          <w:tcPr>
            <w:tcW w:w="1145"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1.160</w:t>
            </w:r>
          </w:p>
        </w:tc>
        <w:tc>
          <w:tcPr>
            <w:tcW w:w="1313" w:type="dxa"/>
            <w:tcBorders>
              <w:top w:val="nil"/>
              <w:left w:val="nil"/>
              <w:bottom w:val="nil"/>
              <w:right w:val="nil"/>
            </w:tcBorders>
            <w:shd w:val="clear" w:color="auto" w:fill="auto"/>
            <w:noWrap/>
            <w:vAlign w:val="center"/>
            <w:hideMark/>
          </w:tcPr>
          <w:p w:rsidR="00E72269" w:rsidRPr="003C1B08" w:rsidRDefault="00E72269" w:rsidP="00507F0B">
            <w:pPr>
              <w:jc w:val="right"/>
              <w:rPr>
                <w:rFonts w:ascii="Arial" w:hAnsi="Arial" w:cs="Arial"/>
                <w:sz w:val="16"/>
                <w:szCs w:val="16"/>
              </w:rPr>
            </w:pPr>
            <w:r w:rsidRPr="00507F0B">
              <w:rPr>
                <w:rFonts w:ascii="Arial" w:hAnsi="Arial" w:cs="Arial"/>
                <w:sz w:val="16"/>
                <w:szCs w:val="16"/>
              </w:rPr>
              <w:t>5335</w:t>
            </w:r>
          </w:p>
        </w:tc>
        <w:tc>
          <w:tcPr>
            <w:tcW w:w="1150"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4938</w:t>
            </w: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0.307</w:t>
            </w: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0.337</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Unmet need</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5.4</w:t>
            </w: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5.6</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.0425</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.00368</w:t>
            </w:r>
          </w:p>
        </w:tc>
        <w:tc>
          <w:tcPr>
            <w:tcW w:w="1054"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.086</w:t>
            </w:r>
          </w:p>
        </w:tc>
        <w:tc>
          <w:tcPr>
            <w:tcW w:w="803"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.986</w:t>
            </w:r>
          </w:p>
        </w:tc>
        <w:tc>
          <w:tcPr>
            <w:tcW w:w="1145"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.993</w:t>
            </w:r>
          </w:p>
        </w:tc>
        <w:tc>
          <w:tcPr>
            <w:tcW w:w="1313" w:type="dxa"/>
            <w:tcBorders>
              <w:top w:val="nil"/>
              <w:left w:val="nil"/>
              <w:bottom w:val="nil"/>
              <w:right w:val="nil"/>
            </w:tcBorders>
            <w:shd w:val="clear" w:color="auto" w:fill="auto"/>
            <w:noWrap/>
            <w:vAlign w:val="center"/>
            <w:hideMark/>
          </w:tcPr>
          <w:p w:rsidR="00E72269" w:rsidRPr="003C1B08" w:rsidRDefault="00E72269" w:rsidP="00507F0B">
            <w:pPr>
              <w:jc w:val="right"/>
              <w:rPr>
                <w:rFonts w:ascii="Arial" w:hAnsi="Arial" w:cs="Arial"/>
                <w:sz w:val="16"/>
                <w:szCs w:val="16"/>
              </w:rPr>
            </w:pPr>
            <w:r w:rsidRPr="00507F0B">
              <w:rPr>
                <w:rFonts w:ascii="Arial" w:hAnsi="Arial" w:cs="Arial"/>
                <w:sz w:val="16"/>
                <w:szCs w:val="16"/>
              </w:rPr>
              <w:t>3220</w:t>
            </w:r>
          </w:p>
        </w:tc>
        <w:tc>
          <w:tcPr>
            <w:tcW w:w="1150"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2972</w:t>
            </w: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0.035</w:t>
            </w: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0.050</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Antenatal care coverage (1+ times, skilled provider)</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5.5a</w:t>
            </w: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5.5</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.2482</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.00789</w:t>
            </w:r>
          </w:p>
        </w:tc>
        <w:tc>
          <w:tcPr>
            <w:tcW w:w="1054"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.032</w:t>
            </w:r>
          </w:p>
        </w:tc>
        <w:tc>
          <w:tcPr>
            <w:tcW w:w="803"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1.648</w:t>
            </w:r>
          </w:p>
        </w:tc>
        <w:tc>
          <w:tcPr>
            <w:tcW w:w="1145"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1.284</w:t>
            </w:r>
          </w:p>
        </w:tc>
        <w:tc>
          <w:tcPr>
            <w:tcW w:w="1313" w:type="dxa"/>
            <w:tcBorders>
              <w:top w:val="nil"/>
              <w:left w:val="nil"/>
              <w:bottom w:val="nil"/>
              <w:right w:val="nil"/>
            </w:tcBorders>
            <w:shd w:val="clear" w:color="auto" w:fill="auto"/>
            <w:noWrap/>
            <w:vAlign w:val="center"/>
            <w:hideMark/>
          </w:tcPr>
          <w:p w:rsidR="00E72269" w:rsidRPr="00507F0B" w:rsidRDefault="00E72269" w:rsidP="00507F0B">
            <w:pPr>
              <w:jc w:val="right"/>
              <w:rPr>
                <w:rFonts w:ascii="Arial" w:hAnsi="Arial" w:cs="Arial"/>
                <w:sz w:val="16"/>
                <w:szCs w:val="16"/>
              </w:rPr>
            </w:pPr>
            <w:r w:rsidRPr="00507F0B">
              <w:rPr>
                <w:rFonts w:ascii="Arial" w:hAnsi="Arial" w:cs="Arial"/>
                <w:sz w:val="16"/>
                <w:szCs w:val="16"/>
              </w:rPr>
              <w:t>5335</w:t>
            </w:r>
          </w:p>
        </w:tc>
        <w:tc>
          <w:tcPr>
            <w:tcW w:w="1150"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4938</w:t>
            </w: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0.232</w:t>
            </w: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0.264</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Antenatal care coverage (4+ times, any provider)</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5.5b</w:t>
            </w: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5.5</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.2384</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.00765</w:t>
            </w:r>
          </w:p>
        </w:tc>
        <w:tc>
          <w:tcPr>
            <w:tcW w:w="1054"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.032</w:t>
            </w:r>
          </w:p>
        </w:tc>
        <w:tc>
          <w:tcPr>
            <w:tcW w:w="803"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1.592</w:t>
            </w:r>
          </w:p>
        </w:tc>
        <w:tc>
          <w:tcPr>
            <w:tcW w:w="1145"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1.262</w:t>
            </w:r>
          </w:p>
        </w:tc>
        <w:tc>
          <w:tcPr>
            <w:tcW w:w="1313" w:type="dxa"/>
            <w:tcBorders>
              <w:top w:val="nil"/>
              <w:left w:val="nil"/>
              <w:bottom w:val="nil"/>
              <w:right w:val="nil"/>
            </w:tcBorders>
            <w:shd w:val="clear" w:color="auto" w:fill="auto"/>
            <w:noWrap/>
            <w:vAlign w:val="center"/>
            <w:hideMark/>
          </w:tcPr>
          <w:p w:rsidR="00E72269" w:rsidRPr="00507F0B" w:rsidRDefault="00E72269" w:rsidP="00507F0B">
            <w:pPr>
              <w:jc w:val="right"/>
              <w:rPr>
                <w:rFonts w:ascii="Arial" w:hAnsi="Arial" w:cs="Arial"/>
                <w:sz w:val="16"/>
                <w:szCs w:val="16"/>
              </w:rPr>
            </w:pPr>
            <w:r w:rsidRPr="00507F0B">
              <w:rPr>
                <w:rFonts w:ascii="Arial" w:hAnsi="Arial" w:cs="Arial"/>
                <w:sz w:val="16"/>
                <w:szCs w:val="16"/>
              </w:rPr>
              <w:t>5335</w:t>
            </w:r>
          </w:p>
        </w:tc>
        <w:tc>
          <w:tcPr>
            <w:tcW w:w="1150"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4938</w:t>
            </w: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0.223</w:t>
            </w: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0.254</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Skilled attendant at delivery</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5.7</w:t>
            </w: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5.2</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.2484</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.00792</w:t>
            </w:r>
          </w:p>
        </w:tc>
        <w:tc>
          <w:tcPr>
            <w:tcW w:w="1054"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.032</w:t>
            </w:r>
          </w:p>
        </w:tc>
        <w:tc>
          <w:tcPr>
            <w:tcW w:w="803"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1.658</w:t>
            </w:r>
          </w:p>
        </w:tc>
        <w:tc>
          <w:tcPr>
            <w:tcW w:w="1145"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1.288</w:t>
            </w:r>
          </w:p>
        </w:tc>
        <w:tc>
          <w:tcPr>
            <w:tcW w:w="1313" w:type="dxa"/>
            <w:tcBorders>
              <w:top w:val="nil"/>
              <w:left w:val="nil"/>
              <w:bottom w:val="nil"/>
              <w:right w:val="nil"/>
            </w:tcBorders>
            <w:shd w:val="clear" w:color="auto" w:fill="auto"/>
            <w:noWrap/>
            <w:vAlign w:val="center"/>
            <w:hideMark/>
          </w:tcPr>
          <w:p w:rsidR="00E72269" w:rsidRPr="00507F0B" w:rsidRDefault="00E72269" w:rsidP="00507F0B">
            <w:pPr>
              <w:jc w:val="right"/>
              <w:rPr>
                <w:rFonts w:ascii="Arial" w:hAnsi="Arial" w:cs="Arial"/>
                <w:sz w:val="16"/>
                <w:szCs w:val="16"/>
              </w:rPr>
            </w:pPr>
            <w:r w:rsidRPr="00507F0B">
              <w:rPr>
                <w:rFonts w:ascii="Arial" w:hAnsi="Arial" w:cs="Arial"/>
                <w:sz w:val="16"/>
                <w:szCs w:val="16"/>
              </w:rPr>
              <w:t>5335</w:t>
            </w:r>
          </w:p>
        </w:tc>
        <w:tc>
          <w:tcPr>
            <w:tcW w:w="1150"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4938</w:t>
            </w: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0.233</w:t>
            </w: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0.264</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Literacy rate (young women)</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7.1</w:t>
            </w: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2.3</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.6412</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.01135</w:t>
            </w:r>
          </w:p>
        </w:tc>
        <w:tc>
          <w:tcPr>
            <w:tcW w:w="1054"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.018</w:t>
            </w:r>
          </w:p>
        </w:tc>
        <w:tc>
          <w:tcPr>
            <w:tcW w:w="803"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1.285</w:t>
            </w:r>
          </w:p>
        </w:tc>
        <w:tc>
          <w:tcPr>
            <w:tcW w:w="1145"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1.134</w:t>
            </w:r>
          </w:p>
        </w:tc>
        <w:tc>
          <w:tcPr>
            <w:tcW w:w="1313"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2483</w:t>
            </w:r>
          </w:p>
        </w:tc>
        <w:tc>
          <w:tcPr>
            <w:tcW w:w="1150"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2297</w:t>
            </w: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0.618</w:t>
            </w: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0.664</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BD0795" w:rsidRDefault="00E72269" w:rsidP="00D627A2">
            <w:pPr>
              <w:ind w:firstLineChars="100" w:firstLine="160"/>
              <w:rPr>
                <w:rFonts w:ascii="Arial" w:hAnsi="Arial" w:cs="Arial"/>
                <w:sz w:val="16"/>
                <w:szCs w:val="16"/>
                <w:lang w:val="en-GB"/>
              </w:rPr>
            </w:pPr>
            <w:r w:rsidRPr="009A35F0">
              <w:rPr>
                <w:rFonts w:ascii="Arial" w:hAnsi="Arial" w:cs="Arial"/>
                <w:sz w:val="16"/>
                <w:szCs w:val="16"/>
                <w:lang w:val="en-GB" w:eastAsia="en-GB"/>
              </w:rPr>
              <w:t>Knowledge about HIV prevention (young women)</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D627A2">
              <w:rPr>
                <w:rFonts w:ascii="Arial" w:hAnsi="Arial" w:cs="Arial"/>
                <w:sz w:val="16"/>
                <w:szCs w:val="16"/>
              </w:rPr>
              <w:t>9.1</w:t>
            </w: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BD0795">
              <w:rPr>
                <w:rFonts w:ascii="Arial" w:hAnsi="Arial" w:cs="Arial"/>
                <w:sz w:val="16"/>
                <w:szCs w:val="16"/>
              </w:rPr>
              <w:t>6.3</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.0358</w:t>
            </w:r>
          </w:p>
        </w:tc>
        <w:tc>
          <w:tcPr>
            <w:tcW w:w="867"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.00417</w:t>
            </w:r>
          </w:p>
        </w:tc>
        <w:tc>
          <w:tcPr>
            <w:tcW w:w="1054"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.117</w:t>
            </w:r>
          </w:p>
        </w:tc>
        <w:tc>
          <w:tcPr>
            <w:tcW w:w="803"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1.159</w:t>
            </w:r>
          </w:p>
        </w:tc>
        <w:tc>
          <w:tcPr>
            <w:tcW w:w="1145"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1.077</w:t>
            </w:r>
          </w:p>
        </w:tc>
        <w:tc>
          <w:tcPr>
            <w:tcW w:w="1313" w:type="dxa"/>
            <w:tcBorders>
              <w:top w:val="nil"/>
              <w:left w:val="nil"/>
              <w:bottom w:val="nil"/>
              <w:right w:val="nil"/>
            </w:tcBorders>
            <w:shd w:val="clear" w:color="auto" w:fill="auto"/>
            <w:noWrap/>
            <w:vAlign w:val="center"/>
            <w:hideMark/>
          </w:tcPr>
          <w:p w:rsidR="00E72269" w:rsidRPr="003C1B08" w:rsidRDefault="00E72269" w:rsidP="00CA30E1">
            <w:pPr>
              <w:jc w:val="right"/>
              <w:rPr>
                <w:rFonts w:ascii="Arial" w:hAnsi="Arial" w:cs="Arial"/>
                <w:sz w:val="16"/>
                <w:szCs w:val="16"/>
              </w:rPr>
            </w:pPr>
            <w:r w:rsidRPr="003C1B08">
              <w:rPr>
                <w:rFonts w:ascii="Arial" w:hAnsi="Arial" w:cs="Arial"/>
                <w:sz w:val="16"/>
                <w:szCs w:val="16"/>
              </w:rPr>
              <w:t>2483</w:t>
            </w:r>
          </w:p>
        </w:tc>
        <w:tc>
          <w:tcPr>
            <w:tcW w:w="1150" w:type="dxa"/>
            <w:tcBorders>
              <w:top w:val="nil"/>
              <w:left w:val="nil"/>
              <w:bottom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2297</w:t>
            </w: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0.027</w:t>
            </w: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0.044</w:t>
            </w:r>
          </w:p>
        </w:tc>
      </w:tr>
      <w:tr w:rsidR="00E72269" w:rsidRPr="002A5119" w:rsidTr="0056663B">
        <w:trPr>
          <w:trHeight w:val="239"/>
        </w:trPr>
        <w:tc>
          <w:tcPr>
            <w:tcW w:w="3279" w:type="dxa"/>
            <w:tcBorders>
              <w:top w:val="nil"/>
              <w:left w:val="single" w:sz="4" w:space="0" w:color="auto"/>
              <w:bottom w:val="nil"/>
              <w:right w:val="nil"/>
            </w:tcBorders>
            <w:shd w:val="clear" w:color="auto" w:fill="auto"/>
            <w:noWrap/>
            <w:vAlign w:val="center"/>
            <w:hideMark/>
          </w:tcPr>
          <w:p w:rsidR="00E72269" w:rsidRPr="002A5119" w:rsidRDefault="00E72269" w:rsidP="00D627A2">
            <w:pPr>
              <w:rPr>
                <w:rFonts w:ascii="Arial" w:hAnsi="Arial" w:cs="Arial"/>
                <w:b/>
                <w:bCs/>
                <w:sz w:val="16"/>
                <w:szCs w:val="16"/>
              </w:rPr>
            </w:pPr>
            <w:r w:rsidRPr="002A5119">
              <w:rPr>
                <w:rFonts w:ascii="Arial" w:hAnsi="Arial" w:cs="Arial"/>
                <w:b/>
                <w:bCs/>
                <w:sz w:val="16"/>
                <w:szCs w:val="16"/>
              </w:rPr>
              <w:t>Under-5s</w:t>
            </w:r>
          </w:p>
        </w:tc>
        <w:tc>
          <w:tcPr>
            <w:tcW w:w="904"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p>
        </w:tc>
        <w:tc>
          <w:tcPr>
            <w:tcW w:w="903" w:type="dxa"/>
            <w:tcBorders>
              <w:top w:val="nil"/>
              <w:left w:val="nil"/>
              <w:bottom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E72269" w:rsidRPr="002A5119" w:rsidRDefault="00E72269" w:rsidP="005E4C95">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E72269" w:rsidRPr="002A5119" w:rsidRDefault="00E72269" w:rsidP="005E4C95">
            <w:pPr>
              <w:jc w:val="right"/>
              <w:rPr>
                <w:rFonts w:ascii="Arial" w:hAnsi="Arial" w:cs="Arial"/>
                <w:sz w:val="16"/>
                <w:szCs w:val="16"/>
              </w:rPr>
            </w:pPr>
          </w:p>
        </w:tc>
        <w:tc>
          <w:tcPr>
            <w:tcW w:w="1054" w:type="dxa"/>
            <w:tcBorders>
              <w:top w:val="nil"/>
              <w:left w:val="nil"/>
              <w:bottom w:val="nil"/>
              <w:right w:val="nil"/>
            </w:tcBorders>
            <w:shd w:val="clear" w:color="auto" w:fill="auto"/>
            <w:noWrap/>
            <w:vAlign w:val="center"/>
            <w:hideMark/>
          </w:tcPr>
          <w:p w:rsidR="00E72269" w:rsidRPr="002A5119" w:rsidRDefault="00E72269" w:rsidP="005E4C95">
            <w:pPr>
              <w:jc w:val="right"/>
              <w:rPr>
                <w:rFonts w:ascii="Arial" w:hAnsi="Arial" w:cs="Arial"/>
                <w:sz w:val="16"/>
                <w:szCs w:val="16"/>
              </w:rPr>
            </w:pPr>
          </w:p>
        </w:tc>
        <w:tc>
          <w:tcPr>
            <w:tcW w:w="803" w:type="dxa"/>
            <w:tcBorders>
              <w:top w:val="nil"/>
              <w:left w:val="nil"/>
              <w:bottom w:val="nil"/>
              <w:right w:val="nil"/>
            </w:tcBorders>
            <w:shd w:val="clear" w:color="auto" w:fill="auto"/>
            <w:noWrap/>
            <w:vAlign w:val="center"/>
            <w:hideMark/>
          </w:tcPr>
          <w:p w:rsidR="00E72269" w:rsidRPr="002A5119" w:rsidRDefault="00E72269" w:rsidP="005E4C95">
            <w:pPr>
              <w:jc w:val="right"/>
              <w:rPr>
                <w:rFonts w:ascii="Arial" w:hAnsi="Arial" w:cs="Arial"/>
                <w:sz w:val="16"/>
                <w:szCs w:val="16"/>
              </w:rPr>
            </w:pPr>
          </w:p>
        </w:tc>
        <w:tc>
          <w:tcPr>
            <w:tcW w:w="1145" w:type="dxa"/>
            <w:tcBorders>
              <w:top w:val="nil"/>
              <w:left w:val="nil"/>
              <w:bottom w:val="nil"/>
              <w:right w:val="nil"/>
            </w:tcBorders>
            <w:shd w:val="clear" w:color="auto" w:fill="auto"/>
            <w:noWrap/>
            <w:vAlign w:val="center"/>
            <w:hideMark/>
          </w:tcPr>
          <w:p w:rsidR="00E72269" w:rsidRPr="002A5119" w:rsidRDefault="00E72269" w:rsidP="005E4C95">
            <w:pPr>
              <w:jc w:val="right"/>
              <w:rPr>
                <w:rFonts w:ascii="Arial" w:hAnsi="Arial" w:cs="Arial"/>
                <w:sz w:val="16"/>
                <w:szCs w:val="16"/>
              </w:rPr>
            </w:pPr>
          </w:p>
        </w:tc>
        <w:tc>
          <w:tcPr>
            <w:tcW w:w="1313" w:type="dxa"/>
            <w:tcBorders>
              <w:top w:val="nil"/>
              <w:left w:val="nil"/>
              <w:bottom w:val="nil"/>
              <w:right w:val="nil"/>
            </w:tcBorders>
            <w:shd w:val="clear" w:color="auto" w:fill="auto"/>
            <w:noWrap/>
            <w:vAlign w:val="center"/>
            <w:hideMark/>
          </w:tcPr>
          <w:p w:rsidR="00E72269" w:rsidRPr="002A5119" w:rsidRDefault="00E72269" w:rsidP="003C1B08">
            <w:pPr>
              <w:jc w:val="right"/>
              <w:rPr>
                <w:rFonts w:ascii="Arial" w:hAnsi="Arial" w:cs="Arial"/>
                <w:sz w:val="16"/>
                <w:szCs w:val="16"/>
              </w:rPr>
            </w:pPr>
          </w:p>
        </w:tc>
        <w:tc>
          <w:tcPr>
            <w:tcW w:w="1150" w:type="dxa"/>
            <w:tcBorders>
              <w:top w:val="nil"/>
              <w:left w:val="nil"/>
              <w:bottom w:val="nil"/>
              <w:right w:val="nil"/>
            </w:tcBorders>
            <w:shd w:val="clear" w:color="auto" w:fill="auto"/>
            <w:noWrap/>
            <w:vAlign w:val="center"/>
            <w:hideMark/>
          </w:tcPr>
          <w:p w:rsidR="00E72269" w:rsidRPr="002A5119" w:rsidRDefault="00E72269" w:rsidP="005E4C95">
            <w:pPr>
              <w:jc w:val="right"/>
              <w:rPr>
                <w:rFonts w:ascii="Arial" w:hAnsi="Arial" w:cs="Arial"/>
                <w:sz w:val="16"/>
                <w:szCs w:val="16"/>
              </w:rPr>
            </w:pPr>
          </w:p>
        </w:tc>
        <w:tc>
          <w:tcPr>
            <w:tcW w:w="898" w:type="dxa"/>
            <w:tcBorders>
              <w:top w:val="nil"/>
              <w:left w:val="nil"/>
              <w:bottom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p>
        </w:tc>
        <w:tc>
          <w:tcPr>
            <w:tcW w:w="898" w:type="dxa"/>
            <w:tcBorders>
              <w:top w:val="nil"/>
              <w:left w:val="nil"/>
              <w:bottom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p>
        </w:tc>
      </w:tr>
      <w:tr w:rsidR="00E72269" w:rsidRPr="002A5119" w:rsidTr="0056663B">
        <w:trPr>
          <w:trHeight w:val="239"/>
        </w:trPr>
        <w:tc>
          <w:tcPr>
            <w:tcW w:w="3279" w:type="dxa"/>
            <w:tcBorders>
              <w:top w:val="nil"/>
              <w:left w:val="single" w:sz="4" w:space="0" w:color="auto"/>
              <w:right w:val="nil"/>
            </w:tcBorders>
            <w:shd w:val="clear" w:color="auto" w:fill="auto"/>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Underweight prevalence (moderate and severe)</w:t>
            </w:r>
          </w:p>
        </w:tc>
        <w:tc>
          <w:tcPr>
            <w:tcW w:w="904" w:type="dxa"/>
            <w:tcBorders>
              <w:top w:val="nil"/>
              <w:left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2.1a</w:t>
            </w:r>
          </w:p>
        </w:tc>
        <w:tc>
          <w:tcPr>
            <w:tcW w:w="903" w:type="dxa"/>
            <w:tcBorders>
              <w:top w:val="nil"/>
              <w:left w:val="nil"/>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1.8</w:t>
            </w:r>
          </w:p>
        </w:tc>
        <w:tc>
          <w:tcPr>
            <w:tcW w:w="867" w:type="dxa"/>
            <w:tcBorders>
              <w:top w:val="nil"/>
              <w:left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.0130</w:t>
            </w:r>
          </w:p>
        </w:tc>
        <w:tc>
          <w:tcPr>
            <w:tcW w:w="867" w:type="dxa"/>
            <w:tcBorders>
              <w:top w:val="nil"/>
              <w:left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.00212</w:t>
            </w:r>
          </w:p>
        </w:tc>
        <w:tc>
          <w:tcPr>
            <w:tcW w:w="1054" w:type="dxa"/>
            <w:tcBorders>
              <w:top w:val="nil"/>
              <w:left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.163</w:t>
            </w:r>
          </w:p>
        </w:tc>
        <w:tc>
          <w:tcPr>
            <w:tcW w:w="803" w:type="dxa"/>
            <w:tcBorders>
              <w:top w:val="nil"/>
              <w:left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1.141</w:t>
            </w:r>
          </w:p>
        </w:tc>
        <w:tc>
          <w:tcPr>
            <w:tcW w:w="1145" w:type="dxa"/>
            <w:tcBorders>
              <w:top w:val="nil"/>
              <w:left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1.068</w:t>
            </w:r>
          </w:p>
        </w:tc>
        <w:tc>
          <w:tcPr>
            <w:tcW w:w="1313" w:type="dxa"/>
            <w:tcBorders>
              <w:top w:val="nil"/>
              <w:left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3492</w:t>
            </w:r>
          </w:p>
        </w:tc>
        <w:tc>
          <w:tcPr>
            <w:tcW w:w="1150" w:type="dxa"/>
            <w:tcBorders>
              <w:top w:val="nil"/>
              <w:left w:val="nil"/>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3251</w:t>
            </w:r>
          </w:p>
        </w:tc>
        <w:tc>
          <w:tcPr>
            <w:tcW w:w="898" w:type="dxa"/>
            <w:tcBorders>
              <w:top w:val="nil"/>
              <w:left w:val="nil"/>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0.009</w:t>
            </w:r>
          </w:p>
        </w:tc>
        <w:tc>
          <w:tcPr>
            <w:tcW w:w="898" w:type="dxa"/>
            <w:tcBorders>
              <w:top w:val="nil"/>
              <w:left w:val="nil"/>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0.017</w:t>
            </w:r>
          </w:p>
        </w:tc>
      </w:tr>
      <w:tr w:rsidR="00E72269" w:rsidRPr="002A5119" w:rsidTr="0056663B">
        <w:trPr>
          <w:trHeight w:val="239"/>
        </w:trPr>
        <w:tc>
          <w:tcPr>
            <w:tcW w:w="3279" w:type="dxa"/>
            <w:tcBorders>
              <w:top w:val="nil"/>
              <w:left w:val="single" w:sz="4" w:space="0" w:color="auto"/>
              <w:bottom w:val="single" w:sz="4" w:space="0" w:color="auto"/>
              <w:right w:val="nil"/>
            </w:tcBorders>
            <w:shd w:val="clear" w:color="auto" w:fill="auto"/>
            <w:vAlign w:val="center"/>
            <w:hideMark/>
          </w:tcPr>
          <w:p w:rsidR="00E72269" w:rsidRPr="002A5119" w:rsidRDefault="00E72269" w:rsidP="00D627A2">
            <w:pPr>
              <w:ind w:firstLineChars="100" w:firstLine="160"/>
              <w:rPr>
                <w:rFonts w:ascii="Arial" w:hAnsi="Arial" w:cs="Arial"/>
                <w:sz w:val="16"/>
                <w:szCs w:val="16"/>
              </w:rPr>
            </w:pPr>
            <w:r w:rsidRPr="002A5119">
              <w:rPr>
                <w:rFonts w:ascii="Arial" w:hAnsi="Arial" w:cs="Arial"/>
                <w:sz w:val="16"/>
                <w:szCs w:val="16"/>
              </w:rPr>
              <w:t>Underweight prevalence (severe)</w:t>
            </w:r>
          </w:p>
        </w:tc>
        <w:tc>
          <w:tcPr>
            <w:tcW w:w="904" w:type="dxa"/>
            <w:tcBorders>
              <w:top w:val="nil"/>
              <w:left w:val="nil"/>
              <w:bottom w:val="single" w:sz="4" w:space="0" w:color="auto"/>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2.1b</w:t>
            </w:r>
          </w:p>
        </w:tc>
        <w:tc>
          <w:tcPr>
            <w:tcW w:w="903" w:type="dxa"/>
            <w:tcBorders>
              <w:top w:val="nil"/>
              <w:left w:val="nil"/>
              <w:bottom w:val="single" w:sz="4" w:space="0" w:color="auto"/>
              <w:right w:val="nil"/>
            </w:tcBorders>
            <w:shd w:val="clear" w:color="auto" w:fill="auto"/>
            <w:noWrap/>
            <w:vAlign w:val="center"/>
            <w:hideMark/>
          </w:tcPr>
          <w:p w:rsidR="00E72269" w:rsidRPr="002A5119" w:rsidRDefault="00E72269" w:rsidP="00D627A2">
            <w:pPr>
              <w:jc w:val="right"/>
              <w:rPr>
                <w:rFonts w:ascii="Arial" w:hAnsi="Arial" w:cs="Arial"/>
                <w:sz w:val="16"/>
                <w:szCs w:val="16"/>
              </w:rPr>
            </w:pPr>
            <w:r w:rsidRPr="002A5119">
              <w:rPr>
                <w:rFonts w:ascii="Arial" w:hAnsi="Arial" w:cs="Arial"/>
                <w:sz w:val="16"/>
                <w:szCs w:val="16"/>
              </w:rPr>
              <w:t>1.8</w:t>
            </w:r>
          </w:p>
        </w:tc>
        <w:tc>
          <w:tcPr>
            <w:tcW w:w="867" w:type="dxa"/>
            <w:tcBorders>
              <w:top w:val="nil"/>
              <w:left w:val="nil"/>
              <w:bottom w:val="single" w:sz="4" w:space="0" w:color="auto"/>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.0018</w:t>
            </w:r>
          </w:p>
        </w:tc>
        <w:tc>
          <w:tcPr>
            <w:tcW w:w="867" w:type="dxa"/>
            <w:tcBorders>
              <w:top w:val="nil"/>
              <w:left w:val="nil"/>
              <w:bottom w:val="single" w:sz="4" w:space="0" w:color="auto"/>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.00075</w:t>
            </w:r>
          </w:p>
        </w:tc>
        <w:tc>
          <w:tcPr>
            <w:tcW w:w="1054" w:type="dxa"/>
            <w:tcBorders>
              <w:top w:val="nil"/>
              <w:left w:val="nil"/>
              <w:bottom w:val="single" w:sz="4" w:space="0" w:color="auto"/>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.409</w:t>
            </w:r>
          </w:p>
        </w:tc>
        <w:tc>
          <w:tcPr>
            <w:tcW w:w="803" w:type="dxa"/>
            <w:tcBorders>
              <w:top w:val="nil"/>
              <w:left w:val="nil"/>
              <w:bottom w:val="single" w:sz="4" w:space="0" w:color="auto"/>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.998</w:t>
            </w:r>
          </w:p>
        </w:tc>
        <w:tc>
          <w:tcPr>
            <w:tcW w:w="1145" w:type="dxa"/>
            <w:tcBorders>
              <w:top w:val="nil"/>
              <w:left w:val="nil"/>
              <w:bottom w:val="single" w:sz="4" w:space="0" w:color="auto"/>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.999</w:t>
            </w:r>
          </w:p>
        </w:tc>
        <w:tc>
          <w:tcPr>
            <w:tcW w:w="1313" w:type="dxa"/>
            <w:tcBorders>
              <w:top w:val="nil"/>
              <w:left w:val="nil"/>
              <w:bottom w:val="single" w:sz="4" w:space="0" w:color="auto"/>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3492</w:t>
            </w:r>
          </w:p>
        </w:tc>
        <w:tc>
          <w:tcPr>
            <w:tcW w:w="1150" w:type="dxa"/>
            <w:tcBorders>
              <w:top w:val="nil"/>
              <w:left w:val="nil"/>
              <w:bottom w:val="single" w:sz="4" w:space="0" w:color="auto"/>
              <w:right w:val="nil"/>
            </w:tcBorders>
            <w:shd w:val="clear" w:color="auto" w:fill="auto"/>
            <w:noWrap/>
            <w:vAlign w:val="center"/>
            <w:hideMark/>
          </w:tcPr>
          <w:p w:rsidR="00E72269" w:rsidRPr="00D627A2" w:rsidRDefault="00E72269" w:rsidP="005E4C95">
            <w:pPr>
              <w:jc w:val="right"/>
              <w:rPr>
                <w:rFonts w:ascii="Arial" w:hAnsi="Arial" w:cs="Arial"/>
                <w:sz w:val="16"/>
                <w:szCs w:val="16"/>
              </w:rPr>
            </w:pPr>
            <w:r w:rsidRPr="00D627A2">
              <w:rPr>
                <w:rFonts w:ascii="Arial" w:hAnsi="Arial" w:cs="Arial"/>
                <w:sz w:val="16"/>
                <w:szCs w:val="16"/>
              </w:rPr>
              <w:t>3251</w:t>
            </w:r>
          </w:p>
        </w:tc>
        <w:tc>
          <w:tcPr>
            <w:tcW w:w="898" w:type="dxa"/>
            <w:tcBorders>
              <w:top w:val="nil"/>
              <w:left w:val="nil"/>
              <w:bottom w:val="single" w:sz="4" w:space="0" w:color="auto"/>
              <w:right w:val="nil"/>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0.000</w:t>
            </w:r>
          </w:p>
        </w:tc>
        <w:tc>
          <w:tcPr>
            <w:tcW w:w="898" w:type="dxa"/>
            <w:tcBorders>
              <w:top w:val="nil"/>
              <w:left w:val="nil"/>
              <w:bottom w:val="single" w:sz="4" w:space="0" w:color="auto"/>
              <w:right w:val="single" w:sz="4" w:space="0" w:color="auto"/>
            </w:tcBorders>
            <w:shd w:val="clear" w:color="auto" w:fill="auto"/>
            <w:noWrap/>
            <w:vAlign w:val="center"/>
            <w:hideMark/>
          </w:tcPr>
          <w:p w:rsidR="00E72269" w:rsidRPr="003C1B08" w:rsidRDefault="00E72269" w:rsidP="003C1B08">
            <w:pPr>
              <w:jc w:val="right"/>
              <w:rPr>
                <w:rFonts w:ascii="Arial" w:hAnsi="Arial" w:cs="Arial"/>
                <w:sz w:val="16"/>
                <w:szCs w:val="16"/>
              </w:rPr>
            </w:pPr>
            <w:r w:rsidRPr="003C1B08">
              <w:rPr>
                <w:rFonts w:ascii="Arial" w:hAnsi="Arial" w:cs="Arial"/>
                <w:sz w:val="16"/>
                <w:szCs w:val="16"/>
              </w:rPr>
              <w:t>0.003</w:t>
            </w:r>
          </w:p>
        </w:tc>
      </w:tr>
    </w:tbl>
    <w:p w:rsidR="00BD0795" w:rsidRDefault="00BD0795" w:rsidP="009847FF">
      <w:pPr>
        <w:spacing w:line="264" w:lineRule="auto"/>
        <w:rPr>
          <w:rFonts w:ascii="Calibri" w:hAnsi="Calibri"/>
        </w:rPr>
      </w:pPr>
    </w:p>
    <w:p w:rsidR="003948C1" w:rsidRDefault="003948C1" w:rsidP="009847FF">
      <w:pPr>
        <w:spacing w:line="264" w:lineRule="auto"/>
        <w:rPr>
          <w:rFonts w:ascii="Calibri" w:hAnsi="Calibri"/>
        </w:rPr>
      </w:pPr>
    </w:p>
    <w:p w:rsidR="003948C1" w:rsidRDefault="003948C1"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tbl>
      <w:tblPr>
        <w:tblW w:w="14081" w:type="dxa"/>
        <w:tblInd w:w="93" w:type="dxa"/>
        <w:tblLook w:val="04A0"/>
      </w:tblPr>
      <w:tblGrid>
        <w:gridCol w:w="3283"/>
        <w:gridCol w:w="904"/>
        <w:gridCol w:w="903"/>
        <w:gridCol w:w="865"/>
        <w:gridCol w:w="866"/>
        <w:gridCol w:w="1054"/>
        <w:gridCol w:w="803"/>
        <w:gridCol w:w="1144"/>
        <w:gridCol w:w="1313"/>
        <w:gridCol w:w="1150"/>
        <w:gridCol w:w="898"/>
        <w:gridCol w:w="898"/>
      </w:tblGrid>
      <w:tr w:rsidR="00BD0795" w:rsidRPr="002A5119" w:rsidTr="00BD0795">
        <w:trPr>
          <w:trHeight w:val="414"/>
        </w:trPr>
        <w:tc>
          <w:tcPr>
            <w:tcW w:w="14081"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BD0795" w:rsidRPr="006F7C57" w:rsidRDefault="00BD0795" w:rsidP="006F7C57">
            <w:pPr>
              <w:rPr>
                <w:rFonts w:ascii="Arial" w:hAnsi="Arial" w:cs="Arial"/>
                <w:b/>
                <w:bCs/>
                <w:color w:val="FFFFFF"/>
                <w:sz w:val="20"/>
                <w:lang w:val="en-GB"/>
              </w:rPr>
            </w:pPr>
            <w:r w:rsidRPr="002A5119">
              <w:rPr>
                <w:rFonts w:ascii="Arial" w:hAnsi="Arial" w:cs="Arial"/>
                <w:b/>
                <w:bCs/>
                <w:color w:val="FFFFFF"/>
                <w:sz w:val="20"/>
              </w:rPr>
              <w:lastRenderedPageBreak/>
              <w:t>Table SE.</w:t>
            </w:r>
            <w:r w:rsidR="006F7C57">
              <w:rPr>
                <w:rFonts w:ascii="Arial" w:hAnsi="Arial" w:cs="Arial"/>
                <w:b/>
                <w:bCs/>
                <w:color w:val="FFFFFF"/>
                <w:sz w:val="20"/>
              </w:rPr>
              <w:t>5</w:t>
            </w:r>
            <w:r w:rsidRPr="002A5119">
              <w:rPr>
                <w:rFonts w:ascii="Arial" w:hAnsi="Arial" w:cs="Arial"/>
                <w:b/>
                <w:bCs/>
                <w:color w:val="FFFFFF"/>
                <w:sz w:val="20"/>
              </w:rPr>
              <w:t xml:space="preserve">: Sampling errors: </w:t>
            </w:r>
            <w:r w:rsidR="006F7C57" w:rsidRPr="006F7C57">
              <w:rPr>
                <w:rFonts w:ascii="Arial" w:hAnsi="Arial" w:cs="Arial"/>
                <w:b/>
                <w:bCs/>
                <w:color w:val="FFFFFF"/>
                <w:sz w:val="20"/>
                <w:lang w:val="en-GB"/>
              </w:rPr>
              <w:t>Urban</w:t>
            </w:r>
          </w:p>
        </w:tc>
      </w:tr>
      <w:tr w:rsidR="00BD0795" w:rsidRPr="000F0892" w:rsidTr="00BD0795">
        <w:trPr>
          <w:trHeight w:val="286"/>
        </w:trPr>
        <w:tc>
          <w:tcPr>
            <w:tcW w:w="14081"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D0795" w:rsidRPr="000F0892" w:rsidRDefault="00BD0795" w:rsidP="006F7C57">
            <w:pPr>
              <w:rPr>
                <w:rFonts w:ascii="Arial" w:hAnsi="Arial" w:cs="Arial"/>
                <w:sz w:val="16"/>
                <w:szCs w:val="16"/>
                <w:lang w:val="en-GB"/>
              </w:rPr>
            </w:pPr>
            <w:r w:rsidRPr="002A5119">
              <w:rPr>
                <w:rFonts w:ascii="Arial" w:hAnsi="Arial" w:cs="Arial"/>
                <w:sz w:val="16"/>
                <w:szCs w:val="16"/>
              </w:rPr>
              <w:t>Standard errors, coefficients of variation, design effects (</w:t>
            </w:r>
            <w:proofErr w:type="spellStart"/>
            <w:r w:rsidRPr="002A5119">
              <w:rPr>
                <w:rFonts w:ascii="Arial" w:hAnsi="Arial" w:cs="Arial"/>
                <w:i/>
                <w:iCs/>
                <w:sz w:val="16"/>
                <w:szCs w:val="16"/>
              </w:rPr>
              <w:t>deff</w:t>
            </w:r>
            <w:proofErr w:type="spellEnd"/>
            <w:r w:rsidRPr="002A5119">
              <w:rPr>
                <w:rFonts w:ascii="Arial" w:hAnsi="Arial" w:cs="Arial"/>
                <w:sz w:val="16"/>
                <w:szCs w:val="16"/>
              </w:rPr>
              <w:t>), square root of design effects (</w:t>
            </w:r>
            <w:r w:rsidRPr="002A5119">
              <w:rPr>
                <w:rFonts w:ascii="Arial" w:hAnsi="Arial" w:cs="Arial"/>
                <w:i/>
                <w:iCs/>
                <w:sz w:val="16"/>
                <w:szCs w:val="16"/>
              </w:rPr>
              <w:t>deft</w:t>
            </w:r>
            <w:r w:rsidRPr="002A5119">
              <w:rPr>
                <w:rFonts w:ascii="Arial" w:hAnsi="Arial" w:cs="Arial"/>
                <w:sz w:val="16"/>
                <w:szCs w:val="16"/>
              </w:rPr>
              <w:t xml:space="preserve">), and confidence intervals for selected indicators, </w:t>
            </w:r>
            <w:r w:rsidR="006F7C57">
              <w:rPr>
                <w:rFonts w:ascii="Arial" w:hAnsi="Arial" w:cs="Arial"/>
                <w:sz w:val="16"/>
                <w:szCs w:val="16"/>
                <w:lang w:val="en-GB"/>
              </w:rPr>
              <w:t>Palestine</w:t>
            </w:r>
            <w:r w:rsidRPr="009A35F0">
              <w:rPr>
                <w:rFonts w:ascii="Arial" w:hAnsi="Arial" w:cs="Arial"/>
                <w:sz w:val="16"/>
                <w:szCs w:val="16"/>
                <w:lang w:val="en-GB"/>
              </w:rPr>
              <w:t>, 2014</w:t>
            </w:r>
          </w:p>
        </w:tc>
      </w:tr>
      <w:tr w:rsidR="00D627A2" w:rsidRPr="002A5119" w:rsidTr="00CB12EC">
        <w:trPr>
          <w:trHeight w:val="286"/>
        </w:trPr>
        <w:tc>
          <w:tcPr>
            <w:tcW w:w="3283" w:type="dxa"/>
            <w:vMerge w:val="restart"/>
            <w:tcBorders>
              <w:top w:val="nil"/>
              <w:left w:val="single" w:sz="4" w:space="0" w:color="auto"/>
              <w:bottom w:val="single" w:sz="4" w:space="0" w:color="000000"/>
              <w:right w:val="nil"/>
            </w:tcBorders>
            <w:shd w:val="clear" w:color="auto" w:fill="auto"/>
            <w:noWrap/>
            <w:vAlign w:val="center"/>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 </w:t>
            </w:r>
          </w:p>
        </w:tc>
        <w:tc>
          <w:tcPr>
            <w:tcW w:w="904"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MICS Indicator</w:t>
            </w:r>
          </w:p>
        </w:tc>
        <w:tc>
          <w:tcPr>
            <w:tcW w:w="90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MDG Indicator</w:t>
            </w:r>
          </w:p>
        </w:tc>
        <w:tc>
          <w:tcPr>
            <w:tcW w:w="865"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Value (</w:t>
            </w:r>
            <w:r w:rsidRPr="002A5119">
              <w:rPr>
                <w:rFonts w:ascii="Arial" w:hAnsi="Arial" w:cs="Arial"/>
                <w:i/>
                <w:iCs/>
                <w:sz w:val="16"/>
                <w:szCs w:val="16"/>
              </w:rPr>
              <w:t>r</w:t>
            </w:r>
            <w:r w:rsidRPr="002A5119">
              <w:rPr>
                <w:rFonts w:ascii="Arial" w:hAnsi="Arial" w:cs="Arial"/>
                <w:sz w:val="16"/>
                <w:szCs w:val="16"/>
              </w:rPr>
              <w:t>)</w:t>
            </w:r>
          </w:p>
        </w:tc>
        <w:tc>
          <w:tcPr>
            <w:tcW w:w="866"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Standard error (</w:t>
            </w:r>
            <w:r w:rsidRPr="002A5119">
              <w:rPr>
                <w:rFonts w:ascii="Arial" w:hAnsi="Arial" w:cs="Arial"/>
                <w:i/>
                <w:iCs/>
                <w:sz w:val="16"/>
                <w:szCs w:val="16"/>
              </w:rPr>
              <w:t>se</w:t>
            </w:r>
            <w:r w:rsidRPr="002A5119">
              <w:rPr>
                <w:rFonts w:ascii="Arial" w:hAnsi="Arial" w:cs="Arial"/>
                <w:sz w:val="16"/>
                <w:szCs w:val="16"/>
              </w:rPr>
              <w:t>)</w:t>
            </w:r>
          </w:p>
        </w:tc>
        <w:tc>
          <w:tcPr>
            <w:tcW w:w="1054"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Coefficient of variation (</w:t>
            </w:r>
            <w:r w:rsidRPr="002A5119">
              <w:rPr>
                <w:rFonts w:ascii="Arial" w:hAnsi="Arial" w:cs="Arial"/>
                <w:i/>
                <w:iCs/>
                <w:sz w:val="16"/>
                <w:szCs w:val="16"/>
              </w:rPr>
              <w:t>se/r</w:t>
            </w:r>
            <w:r w:rsidRPr="002A5119">
              <w:rPr>
                <w:rFonts w:ascii="Arial" w:hAnsi="Arial" w:cs="Arial"/>
                <w:sz w:val="16"/>
                <w:szCs w:val="16"/>
              </w:rPr>
              <w:t>)</w:t>
            </w:r>
          </w:p>
        </w:tc>
        <w:tc>
          <w:tcPr>
            <w:tcW w:w="80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Design effect (</w:t>
            </w:r>
            <w:proofErr w:type="spellStart"/>
            <w:r w:rsidRPr="002A5119">
              <w:rPr>
                <w:rFonts w:ascii="Arial" w:hAnsi="Arial" w:cs="Arial"/>
                <w:i/>
                <w:iCs/>
                <w:sz w:val="16"/>
                <w:szCs w:val="16"/>
              </w:rPr>
              <w:t>deff</w:t>
            </w:r>
            <w:proofErr w:type="spellEnd"/>
            <w:r w:rsidRPr="002A5119">
              <w:rPr>
                <w:rFonts w:ascii="Arial" w:hAnsi="Arial" w:cs="Arial"/>
                <w:sz w:val="16"/>
                <w:szCs w:val="16"/>
              </w:rPr>
              <w:t>)</w:t>
            </w:r>
          </w:p>
        </w:tc>
        <w:tc>
          <w:tcPr>
            <w:tcW w:w="1144"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Square root of design effect (</w:t>
            </w:r>
            <w:r w:rsidRPr="002A5119">
              <w:rPr>
                <w:rFonts w:ascii="Arial" w:hAnsi="Arial" w:cs="Arial"/>
                <w:i/>
                <w:iCs/>
                <w:sz w:val="16"/>
                <w:szCs w:val="16"/>
              </w:rPr>
              <w:t>deft</w:t>
            </w:r>
            <w:r w:rsidRPr="002A5119">
              <w:rPr>
                <w:rFonts w:ascii="Arial" w:hAnsi="Arial" w:cs="Arial"/>
                <w:sz w:val="16"/>
                <w:szCs w:val="16"/>
              </w:rPr>
              <w:t>)</w:t>
            </w:r>
          </w:p>
        </w:tc>
        <w:tc>
          <w:tcPr>
            <w:tcW w:w="131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Weighted count</w:t>
            </w:r>
          </w:p>
        </w:tc>
        <w:tc>
          <w:tcPr>
            <w:tcW w:w="1150"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Unweighted count</w:t>
            </w:r>
          </w:p>
        </w:tc>
        <w:tc>
          <w:tcPr>
            <w:tcW w:w="179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D0795" w:rsidRPr="002A5119" w:rsidRDefault="00BD0795" w:rsidP="00D627A2">
            <w:pPr>
              <w:jc w:val="center"/>
              <w:rPr>
                <w:rFonts w:ascii="Arial" w:hAnsi="Arial" w:cs="Arial"/>
                <w:b/>
                <w:bCs/>
                <w:sz w:val="16"/>
                <w:szCs w:val="16"/>
              </w:rPr>
            </w:pPr>
            <w:r w:rsidRPr="002A5119">
              <w:rPr>
                <w:rFonts w:ascii="Arial" w:hAnsi="Arial" w:cs="Arial"/>
                <w:b/>
                <w:bCs/>
                <w:sz w:val="16"/>
                <w:szCs w:val="16"/>
              </w:rPr>
              <w:t>Confidence limits</w:t>
            </w:r>
          </w:p>
        </w:tc>
      </w:tr>
      <w:tr w:rsidR="00D627A2" w:rsidRPr="002A5119" w:rsidTr="00CB12EC">
        <w:trPr>
          <w:trHeight w:val="541"/>
        </w:trPr>
        <w:tc>
          <w:tcPr>
            <w:tcW w:w="3283" w:type="dxa"/>
            <w:vMerge/>
            <w:tcBorders>
              <w:top w:val="nil"/>
              <w:left w:val="single" w:sz="4" w:space="0" w:color="auto"/>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04"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0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65"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66"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054"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0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144"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31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150"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98" w:type="dxa"/>
            <w:tcBorders>
              <w:top w:val="nil"/>
              <w:left w:val="nil"/>
              <w:bottom w:val="single" w:sz="4" w:space="0" w:color="auto"/>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Lower bound</w:t>
            </w:r>
            <w:r w:rsidRPr="002A5119">
              <w:rPr>
                <w:rFonts w:ascii="Arial" w:hAnsi="Arial" w:cs="Arial"/>
                <w:sz w:val="16"/>
                <w:szCs w:val="16"/>
              </w:rPr>
              <w:br/>
              <w:t>r - 2se</w:t>
            </w:r>
          </w:p>
        </w:tc>
        <w:tc>
          <w:tcPr>
            <w:tcW w:w="898" w:type="dxa"/>
            <w:tcBorders>
              <w:top w:val="nil"/>
              <w:left w:val="nil"/>
              <w:bottom w:val="single" w:sz="4" w:space="0" w:color="auto"/>
              <w:right w:val="single" w:sz="4" w:space="0" w:color="auto"/>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Upper bound</w:t>
            </w:r>
            <w:r w:rsidRPr="002A5119">
              <w:rPr>
                <w:rFonts w:ascii="Arial" w:hAnsi="Arial" w:cs="Arial"/>
                <w:sz w:val="16"/>
                <w:szCs w:val="16"/>
              </w:rPr>
              <w:br/>
              <w:t>r + 2se</w:t>
            </w:r>
          </w:p>
        </w:tc>
      </w:tr>
      <w:tr w:rsidR="00D627A2"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BD0795" w:rsidRPr="002A5119" w:rsidRDefault="00BD0795" w:rsidP="00D627A2">
            <w:pPr>
              <w:rPr>
                <w:rFonts w:ascii="Arial" w:hAnsi="Arial" w:cs="Arial"/>
                <w:b/>
                <w:bCs/>
                <w:sz w:val="16"/>
                <w:szCs w:val="16"/>
              </w:rPr>
            </w:pPr>
            <w:r w:rsidRPr="002A5119">
              <w:rPr>
                <w:rFonts w:ascii="Arial" w:hAnsi="Arial" w:cs="Arial"/>
                <w:b/>
                <w:bCs/>
                <w:sz w:val="16"/>
                <w:szCs w:val="16"/>
              </w:rPr>
              <w:t>Household members</w:t>
            </w:r>
          </w:p>
        </w:tc>
        <w:tc>
          <w:tcPr>
            <w:tcW w:w="904"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903"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65"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66"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054"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03"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144"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313"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150"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98"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98" w:type="dxa"/>
            <w:tcBorders>
              <w:top w:val="nil"/>
              <w:left w:val="nil"/>
              <w:bottom w:val="nil"/>
              <w:right w:val="single" w:sz="4" w:space="0" w:color="auto"/>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r>
      <w:tr w:rsidR="003E1C07"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3E1C07" w:rsidRPr="002A5119" w:rsidRDefault="003E1C07" w:rsidP="00D627A2">
            <w:pPr>
              <w:ind w:firstLineChars="100" w:firstLine="160"/>
              <w:rPr>
                <w:rFonts w:ascii="Arial" w:hAnsi="Arial" w:cs="Arial"/>
                <w:sz w:val="16"/>
                <w:szCs w:val="16"/>
              </w:rPr>
            </w:pPr>
            <w:r w:rsidRPr="002A5119">
              <w:rPr>
                <w:rFonts w:ascii="Arial" w:hAnsi="Arial" w:cs="Arial"/>
                <w:sz w:val="16"/>
                <w:szCs w:val="16"/>
              </w:rPr>
              <w:t>Use of improved drinking water sources</w:t>
            </w:r>
          </w:p>
        </w:tc>
        <w:tc>
          <w:tcPr>
            <w:tcW w:w="904"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4.1</w:t>
            </w:r>
          </w:p>
        </w:tc>
        <w:tc>
          <w:tcPr>
            <w:tcW w:w="903"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7.8</w:t>
            </w:r>
          </w:p>
        </w:tc>
        <w:tc>
          <w:tcPr>
            <w:tcW w:w="865"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.5808</w:t>
            </w:r>
          </w:p>
        </w:tc>
        <w:tc>
          <w:tcPr>
            <w:tcW w:w="866"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.00738</w:t>
            </w:r>
          </w:p>
        </w:tc>
        <w:tc>
          <w:tcPr>
            <w:tcW w:w="1054"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w:t>
            </w:r>
          </w:p>
        </w:tc>
        <w:tc>
          <w:tcPr>
            <w:tcW w:w="803"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sidRPr="00D627A2">
              <w:rPr>
                <w:rFonts w:ascii="Arial" w:hAnsi="Arial" w:cs="Arial"/>
                <w:sz w:val="16"/>
                <w:szCs w:val="16"/>
              </w:rPr>
              <w:t>1.632</w:t>
            </w:r>
          </w:p>
        </w:tc>
        <w:tc>
          <w:tcPr>
            <w:tcW w:w="1144"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sidRPr="00D627A2">
              <w:rPr>
                <w:rFonts w:ascii="Arial" w:hAnsi="Arial" w:cs="Arial"/>
                <w:sz w:val="16"/>
                <w:szCs w:val="16"/>
              </w:rPr>
              <w:t>1.278</w:t>
            </w:r>
          </w:p>
        </w:tc>
        <w:tc>
          <w:tcPr>
            <w:tcW w:w="1313" w:type="dxa"/>
            <w:tcBorders>
              <w:top w:val="nil"/>
              <w:left w:val="nil"/>
              <w:bottom w:val="nil"/>
              <w:right w:val="nil"/>
            </w:tcBorders>
            <w:shd w:val="clear" w:color="auto" w:fill="auto"/>
            <w:noWrap/>
            <w:vAlign w:val="center"/>
            <w:hideMark/>
          </w:tcPr>
          <w:p w:rsidR="003E1C07" w:rsidRPr="003E1C07" w:rsidRDefault="003E1C07" w:rsidP="003E1C07">
            <w:pPr>
              <w:jc w:val="right"/>
              <w:rPr>
                <w:rFonts w:ascii="Arial" w:hAnsi="Arial" w:cs="Arial"/>
                <w:sz w:val="16"/>
                <w:szCs w:val="16"/>
              </w:rPr>
            </w:pPr>
            <w:r w:rsidRPr="003E1C07">
              <w:rPr>
                <w:rFonts w:ascii="Arial" w:hAnsi="Arial" w:cs="Arial"/>
                <w:sz w:val="16"/>
                <w:szCs w:val="16"/>
              </w:rPr>
              <w:t>7602</w:t>
            </w:r>
          </w:p>
        </w:tc>
        <w:tc>
          <w:tcPr>
            <w:tcW w:w="1150"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sidRPr="00D627A2">
              <w:rPr>
                <w:rFonts w:ascii="Arial" w:hAnsi="Arial" w:cs="Arial"/>
                <w:sz w:val="16"/>
                <w:szCs w:val="16"/>
              </w:rPr>
              <w:t>7290</w:t>
            </w:r>
          </w:p>
        </w:tc>
        <w:tc>
          <w:tcPr>
            <w:tcW w:w="898" w:type="dxa"/>
            <w:tcBorders>
              <w:top w:val="nil"/>
              <w:left w:val="nil"/>
              <w:bottom w:val="nil"/>
              <w:right w:val="nil"/>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0.566</w:t>
            </w:r>
          </w:p>
        </w:tc>
        <w:tc>
          <w:tcPr>
            <w:tcW w:w="898" w:type="dxa"/>
            <w:tcBorders>
              <w:top w:val="nil"/>
              <w:left w:val="nil"/>
              <w:bottom w:val="nil"/>
              <w:right w:val="single" w:sz="4" w:space="0" w:color="auto"/>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0.596</w:t>
            </w:r>
          </w:p>
        </w:tc>
      </w:tr>
      <w:tr w:rsidR="003E1C07"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3E1C07" w:rsidRPr="002A5119" w:rsidRDefault="003E1C07" w:rsidP="00D627A2">
            <w:pPr>
              <w:ind w:firstLineChars="100" w:firstLine="160"/>
              <w:rPr>
                <w:rFonts w:ascii="Arial" w:hAnsi="Arial" w:cs="Arial"/>
                <w:sz w:val="16"/>
                <w:szCs w:val="16"/>
              </w:rPr>
            </w:pPr>
            <w:r w:rsidRPr="002A5119">
              <w:rPr>
                <w:rFonts w:ascii="Arial" w:hAnsi="Arial" w:cs="Arial"/>
                <w:sz w:val="16"/>
                <w:szCs w:val="16"/>
              </w:rPr>
              <w:t>Use of improved sanitation</w:t>
            </w:r>
          </w:p>
        </w:tc>
        <w:tc>
          <w:tcPr>
            <w:tcW w:w="904"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4.3</w:t>
            </w:r>
          </w:p>
        </w:tc>
        <w:tc>
          <w:tcPr>
            <w:tcW w:w="903" w:type="dxa"/>
            <w:tcBorders>
              <w:top w:val="nil"/>
              <w:left w:val="nil"/>
              <w:bottom w:val="nil"/>
              <w:right w:val="nil"/>
            </w:tcBorders>
            <w:shd w:val="clear" w:color="auto" w:fill="auto"/>
            <w:noWrap/>
            <w:vAlign w:val="center"/>
            <w:hideMark/>
          </w:tcPr>
          <w:p w:rsidR="003E1C07" w:rsidRPr="002A5119" w:rsidRDefault="003E1C07" w:rsidP="00D627A2">
            <w:pPr>
              <w:jc w:val="right"/>
              <w:rPr>
                <w:rFonts w:ascii="Arial" w:hAnsi="Arial" w:cs="Arial"/>
                <w:sz w:val="16"/>
                <w:szCs w:val="16"/>
              </w:rPr>
            </w:pPr>
            <w:r w:rsidRPr="002A5119">
              <w:rPr>
                <w:rFonts w:ascii="Arial" w:hAnsi="Arial" w:cs="Arial"/>
                <w:sz w:val="16"/>
                <w:szCs w:val="16"/>
              </w:rPr>
              <w:t>7.9</w:t>
            </w:r>
          </w:p>
        </w:tc>
        <w:tc>
          <w:tcPr>
            <w:tcW w:w="865"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.9865</w:t>
            </w:r>
          </w:p>
        </w:tc>
        <w:tc>
          <w:tcPr>
            <w:tcW w:w="866"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.00163</w:t>
            </w:r>
          </w:p>
        </w:tc>
        <w:tc>
          <w:tcPr>
            <w:tcW w:w="1054"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w:t>
            </w:r>
          </w:p>
        </w:tc>
        <w:tc>
          <w:tcPr>
            <w:tcW w:w="803"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sidRPr="00D627A2">
              <w:rPr>
                <w:rFonts w:ascii="Arial" w:hAnsi="Arial" w:cs="Arial"/>
                <w:sz w:val="16"/>
                <w:szCs w:val="16"/>
              </w:rPr>
              <w:t>1.458</w:t>
            </w:r>
          </w:p>
        </w:tc>
        <w:tc>
          <w:tcPr>
            <w:tcW w:w="1144"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sidRPr="00D627A2">
              <w:rPr>
                <w:rFonts w:ascii="Arial" w:hAnsi="Arial" w:cs="Arial"/>
                <w:sz w:val="16"/>
                <w:szCs w:val="16"/>
              </w:rPr>
              <w:t>1.208</w:t>
            </w:r>
          </w:p>
        </w:tc>
        <w:tc>
          <w:tcPr>
            <w:tcW w:w="1313" w:type="dxa"/>
            <w:tcBorders>
              <w:top w:val="nil"/>
              <w:left w:val="nil"/>
              <w:bottom w:val="nil"/>
              <w:right w:val="nil"/>
            </w:tcBorders>
            <w:shd w:val="clear" w:color="auto" w:fill="auto"/>
            <w:noWrap/>
            <w:vAlign w:val="center"/>
            <w:hideMark/>
          </w:tcPr>
          <w:p w:rsidR="003E1C07" w:rsidRPr="003E1C07" w:rsidRDefault="003E1C07" w:rsidP="003E1C07">
            <w:pPr>
              <w:jc w:val="right"/>
              <w:rPr>
                <w:rFonts w:ascii="Arial" w:hAnsi="Arial" w:cs="Arial"/>
                <w:sz w:val="16"/>
                <w:szCs w:val="16"/>
              </w:rPr>
            </w:pPr>
            <w:r w:rsidRPr="003E1C07">
              <w:rPr>
                <w:rFonts w:ascii="Arial" w:hAnsi="Arial" w:cs="Arial"/>
                <w:sz w:val="16"/>
                <w:szCs w:val="16"/>
              </w:rPr>
              <w:t>7602</w:t>
            </w:r>
          </w:p>
        </w:tc>
        <w:tc>
          <w:tcPr>
            <w:tcW w:w="1150" w:type="dxa"/>
            <w:tcBorders>
              <w:top w:val="nil"/>
              <w:left w:val="nil"/>
              <w:bottom w:val="nil"/>
              <w:right w:val="nil"/>
            </w:tcBorders>
            <w:shd w:val="clear" w:color="auto" w:fill="auto"/>
            <w:noWrap/>
            <w:vAlign w:val="center"/>
            <w:hideMark/>
          </w:tcPr>
          <w:p w:rsidR="003E1C07" w:rsidRPr="00D627A2" w:rsidRDefault="003E1C07" w:rsidP="003E2293">
            <w:pPr>
              <w:jc w:val="right"/>
              <w:rPr>
                <w:rFonts w:ascii="Arial" w:hAnsi="Arial" w:cs="Arial"/>
                <w:sz w:val="16"/>
                <w:szCs w:val="16"/>
              </w:rPr>
            </w:pPr>
            <w:r w:rsidRPr="00D627A2">
              <w:rPr>
                <w:rFonts w:ascii="Arial" w:hAnsi="Arial" w:cs="Arial"/>
                <w:sz w:val="16"/>
                <w:szCs w:val="16"/>
              </w:rPr>
              <w:t>7290</w:t>
            </w:r>
          </w:p>
        </w:tc>
        <w:tc>
          <w:tcPr>
            <w:tcW w:w="898" w:type="dxa"/>
            <w:tcBorders>
              <w:top w:val="nil"/>
              <w:left w:val="nil"/>
              <w:bottom w:val="nil"/>
              <w:right w:val="nil"/>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0.983</w:t>
            </w:r>
          </w:p>
        </w:tc>
        <w:tc>
          <w:tcPr>
            <w:tcW w:w="898" w:type="dxa"/>
            <w:tcBorders>
              <w:top w:val="nil"/>
              <w:left w:val="nil"/>
              <w:bottom w:val="nil"/>
              <w:right w:val="single" w:sz="4" w:space="0" w:color="auto"/>
            </w:tcBorders>
            <w:shd w:val="clear" w:color="auto" w:fill="auto"/>
            <w:noWrap/>
            <w:vAlign w:val="center"/>
            <w:hideMark/>
          </w:tcPr>
          <w:p w:rsidR="003E1C07" w:rsidRPr="003C1B08" w:rsidRDefault="003E1C07" w:rsidP="003C1B08">
            <w:pPr>
              <w:jc w:val="right"/>
              <w:rPr>
                <w:rFonts w:ascii="Arial" w:hAnsi="Arial" w:cs="Arial"/>
                <w:sz w:val="16"/>
                <w:szCs w:val="16"/>
              </w:rPr>
            </w:pPr>
            <w:r w:rsidRPr="003C1B08">
              <w:rPr>
                <w:rFonts w:ascii="Arial" w:hAnsi="Arial" w:cs="Arial"/>
                <w:sz w:val="16"/>
                <w:szCs w:val="16"/>
              </w:rPr>
              <w:t>0.990</w:t>
            </w:r>
          </w:p>
        </w:tc>
      </w:tr>
      <w:tr w:rsidR="003C1B08"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3C1B08" w:rsidRPr="002A5119" w:rsidRDefault="003C1B08" w:rsidP="00D627A2">
            <w:pPr>
              <w:ind w:firstLineChars="100" w:firstLine="160"/>
              <w:rPr>
                <w:rFonts w:ascii="Arial" w:hAnsi="Arial" w:cs="Arial"/>
                <w:sz w:val="16"/>
                <w:szCs w:val="16"/>
              </w:rPr>
            </w:pPr>
            <w:r>
              <w:rPr>
                <w:rFonts w:ascii="Arial" w:hAnsi="Arial" w:cs="Arial"/>
                <w:sz w:val="16"/>
                <w:szCs w:val="16"/>
              </w:rPr>
              <w:t>Basic</w:t>
            </w:r>
            <w:r w:rsidRPr="002A5119">
              <w:rPr>
                <w:rFonts w:ascii="Arial" w:hAnsi="Arial" w:cs="Arial"/>
                <w:sz w:val="16"/>
                <w:szCs w:val="16"/>
              </w:rPr>
              <w:t xml:space="preserve"> school net attendance ratio (adjusted)</w:t>
            </w:r>
          </w:p>
        </w:tc>
        <w:tc>
          <w:tcPr>
            <w:tcW w:w="904"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r w:rsidRPr="002A5119">
              <w:rPr>
                <w:rFonts w:ascii="Arial" w:hAnsi="Arial" w:cs="Arial"/>
                <w:sz w:val="16"/>
                <w:szCs w:val="16"/>
              </w:rPr>
              <w:t>7.4</w:t>
            </w:r>
          </w:p>
        </w:tc>
        <w:tc>
          <w:tcPr>
            <w:tcW w:w="903"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r w:rsidRPr="002A5119">
              <w:rPr>
                <w:rFonts w:ascii="Arial" w:hAnsi="Arial" w:cs="Arial"/>
                <w:sz w:val="16"/>
                <w:szCs w:val="16"/>
              </w:rPr>
              <w:t>2.1</w:t>
            </w:r>
          </w:p>
        </w:tc>
        <w:tc>
          <w:tcPr>
            <w:tcW w:w="865"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.8645</w:t>
            </w:r>
          </w:p>
        </w:tc>
        <w:tc>
          <w:tcPr>
            <w:tcW w:w="866"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.00330</w:t>
            </w:r>
          </w:p>
        </w:tc>
        <w:tc>
          <w:tcPr>
            <w:tcW w:w="1054"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.004</w:t>
            </w:r>
          </w:p>
        </w:tc>
        <w:tc>
          <w:tcPr>
            <w:tcW w:w="803" w:type="dxa"/>
            <w:tcBorders>
              <w:top w:val="nil"/>
              <w:left w:val="nil"/>
              <w:bottom w:val="nil"/>
              <w:right w:val="nil"/>
            </w:tcBorders>
            <w:shd w:val="clear" w:color="auto" w:fill="auto"/>
            <w:noWrap/>
            <w:vAlign w:val="center"/>
            <w:hideMark/>
          </w:tcPr>
          <w:p w:rsidR="003C1B08" w:rsidRPr="00D627A2" w:rsidRDefault="00CB12EC" w:rsidP="003E2293">
            <w:pPr>
              <w:jc w:val="right"/>
              <w:rPr>
                <w:rFonts w:ascii="Arial" w:hAnsi="Arial" w:cs="Arial"/>
                <w:sz w:val="16"/>
                <w:szCs w:val="16"/>
              </w:rPr>
            </w:pPr>
            <w:r>
              <w:rPr>
                <w:rFonts w:ascii="Arial" w:hAnsi="Arial" w:cs="Arial"/>
                <w:sz w:val="16"/>
                <w:szCs w:val="16"/>
              </w:rPr>
              <w:t>0</w:t>
            </w:r>
            <w:r w:rsidR="003C1B08" w:rsidRPr="00D627A2">
              <w:rPr>
                <w:rFonts w:ascii="Arial" w:hAnsi="Arial" w:cs="Arial"/>
                <w:sz w:val="16"/>
                <w:szCs w:val="16"/>
              </w:rPr>
              <w:t>.910</w:t>
            </w:r>
          </w:p>
        </w:tc>
        <w:tc>
          <w:tcPr>
            <w:tcW w:w="1144" w:type="dxa"/>
            <w:tcBorders>
              <w:top w:val="nil"/>
              <w:left w:val="nil"/>
              <w:bottom w:val="nil"/>
              <w:right w:val="nil"/>
            </w:tcBorders>
            <w:shd w:val="clear" w:color="auto" w:fill="auto"/>
            <w:noWrap/>
            <w:vAlign w:val="center"/>
            <w:hideMark/>
          </w:tcPr>
          <w:p w:rsidR="003C1B08" w:rsidRPr="00D627A2" w:rsidRDefault="00CB12EC" w:rsidP="003E2293">
            <w:pPr>
              <w:jc w:val="right"/>
              <w:rPr>
                <w:rFonts w:ascii="Arial" w:hAnsi="Arial" w:cs="Arial"/>
                <w:sz w:val="16"/>
                <w:szCs w:val="16"/>
              </w:rPr>
            </w:pPr>
            <w:r>
              <w:rPr>
                <w:rFonts w:ascii="Arial" w:hAnsi="Arial" w:cs="Arial"/>
                <w:sz w:val="16"/>
                <w:szCs w:val="16"/>
              </w:rPr>
              <w:t>0</w:t>
            </w:r>
            <w:r w:rsidR="003C1B08" w:rsidRPr="00D627A2">
              <w:rPr>
                <w:rFonts w:ascii="Arial" w:hAnsi="Arial" w:cs="Arial"/>
                <w:sz w:val="16"/>
                <w:szCs w:val="16"/>
              </w:rPr>
              <w:t>.954</w:t>
            </w:r>
          </w:p>
        </w:tc>
        <w:tc>
          <w:tcPr>
            <w:tcW w:w="1313"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10237</w:t>
            </w:r>
          </w:p>
        </w:tc>
        <w:tc>
          <w:tcPr>
            <w:tcW w:w="1150"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sidRPr="00D627A2">
              <w:rPr>
                <w:rFonts w:ascii="Arial" w:hAnsi="Arial" w:cs="Arial"/>
                <w:sz w:val="16"/>
                <w:szCs w:val="16"/>
              </w:rPr>
              <w:t>9769</w:t>
            </w:r>
          </w:p>
        </w:tc>
        <w:tc>
          <w:tcPr>
            <w:tcW w:w="898"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0.858</w:t>
            </w:r>
          </w:p>
        </w:tc>
        <w:tc>
          <w:tcPr>
            <w:tcW w:w="898"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0.871</w:t>
            </w:r>
          </w:p>
        </w:tc>
      </w:tr>
      <w:tr w:rsidR="003C1B08"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3C1B08" w:rsidRPr="002A5119" w:rsidRDefault="003C1B08" w:rsidP="00D627A2">
            <w:pPr>
              <w:rPr>
                <w:rFonts w:ascii="Arial" w:hAnsi="Arial" w:cs="Arial"/>
                <w:b/>
                <w:bCs/>
                <w:sz w:val="16"/>
                <w:szCs w:val="16"/>
              </w:rPr>
            </w:pPr>
            <w:r w:rsidRPr="002A5119">
              <w:rPr>
                <w:rFonts w:ascii="Arial" w:hAnsi="Arial" w:cs="Arial"/>
                <w:b/>
                <w:bCs/>
                <w:sz w:val="16"/>
                <w:szCs w:val="16"/>
              </w:rPr>
              <w:t>Women</w:t>
            </w:r>
          </w:p>
        </w:tc>
        <w:tc>
          <w:tcPr>
            <w:tcW w:w="904"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p>
        </w:tc>
        <w:tc>
          <w:tcPr>
            <w:tcW w:w="903" w:type="dxa"/>
            <w:tcBorders>
              <w:top w:val="nil"/>
              <w:left w:val="nil"/>
              <w:bottom w:val="nil"/>
              <w:right w:val="nil"/>
            </w:tcBorders>
            <w:shd w:val="clear" w:color="auto" w:fill="auto"/>
            <w:noWrap/>
            <w:vAlign w:val="center"/>
            <w:hideMark/>
          </w:tcPr>
          <w:p w:rsidR="003C1B08" w:rsidRPr="002A5119" w:rsidRDefault="003C1B08" w:rsidP="00D627A2">
            <w:pPr>
              <w:jc w:val="right"/>
              <w:rPr>
                <w:rFonts w:ascii="Arial" w:hAnsi="Arial" w:cs="Arial"/>
                <w:sz w:val="16"/>
                <w:szCs w:val="16"/>
              </w:rPr>
            </w:pPr>
          </w:p>
        </w:tc>
        <w:tc>
          <w:tcPr>
            <w:tcW w:w="865"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866"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1054"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803"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1144"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1313" w:type="dxa"/>
            <w:tcBorders>
              <w:top w:val="nil"/>
              <w:left w:val="nil"/>
              <w:bottom w:val="nil"/>
              <w:right w:val="nil"/>
            </w:tcBorders>
            <w:shd w:val="clear" w:color="auto" w:fill="auto"/>
            <w:noWrap/>
            <w:vAlign w:val="center"/>
            <w:hideMark/>
          </w:tcPr>
          <w:p w:rsidR="003C1B08" w:rsidRPr="002A5119" w:rsidRDefault="003C1B08" w:rsidP="003C1B08">
            <w:pPr>
              <w:jc w:val="right"/>
              <w:rPr>
                <w:rFonts w:ascii="Arial" w:hAnsi="Arial" w:cs="Arial"/>
                <w:sz w:val="16"/>
                <w:szCs w:val="16"/>
              </w:rPr>
            </w:pPr>
          </w:p>
        </w:tc>
        <w:tc>
          <w:tcPr>
            <w:tcW w:w="1150"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898"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p>
        </w:tc>
        <w:tc>
          <w:tcPr>
            <w:tcW w:w="898"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p>
        </w:tc>
      </w:tr>
      <w:tr w:rsidR="003948C1" w:rsidRPr="002A5119" w:rsidTr="00BE27E0">
        <w:trPr>
          <w:trHeight w:val="239"/>
        </w:trPr>
        <w:tc>
          <w:tcPr>
            <w:tcW w:w="3283"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rPr>
              <w:t xml:space="preserve">    Infant mortality rate</w:t>
            </w:r>
          </w:p>
        </w:tc>
        <w:tc>
          <w:tcPr>
            <w:tcW w:w="904"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1.2</w:t>
            </w:r>
          </w:p>
        </w:tc>
        <w:tc>
          <w:tcPr>
            <w:tcW w:w="903"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4.2</w:t>
            </w:r>
          </w:p>
        </w:tc>
        <w:tc>
          <w:tcPr>
            <w:tcW w:w="865"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19.0614</w:t>
            </w:r>
          </w:p>
        </w:tc>
        <w:tc>
          <w:tcPr>
            <w:tcW w:w="866" w:type="dxa"/>
            <w:tcBorders>
              <w:top w:val="nil"/>
              <w:left w:val="nil"/>
              <w:bottom w:val="nil"/>
              <w:right w:val="nil"/>
            </w:tcBorders>
            <w:shd w:val="clear" w:color="auto" w:fill="auto"/>
            <w:noWrap/>
            <w:vAlign w:val="center"/>
            <w:hideMark/>
          </w:tcPr>
          <w:p w:rsidR="003948C1" w:rsidRPr="002A5119" w:rsidRDefault="003948C1" w:rsidP="00CB12EC">
            <w:pPr>
              <w:jc w:val="right"/>
              <w:rPr>
                <w:rFonts w:ascii="Arial" w:hAnsi="Arial" w:cs="Arial"/>
                <w:sz w:val="16"/>
                <w:szCs w:val="16"/>
              </w:rPr>
            </w:pPr>
            <w:r w:rsidRPr="00CB12EC">
              <w:rPr>
                <w:rFonts w:ascii="Arial" w:hAnsi="Arial" w:cs="Arial"/>
                <w:sz w:val="16"/>
                <w:szCs w:val="16"/>
              </w:rPr>
              <w:t>2.10377</w:t>
            </w:r>
          </w:p>
        </w:tc>
        <w:tc>
          <w:tcPr>
            <w:tcW w:w="1054" w:type="dxa"/>
            <w:tcBorders>
              <w:top w:val="nil"/>
              <w:left w:val="nil"/>
              <w:bottom w:val="nil"/>
              <w:right w:val="nil"/>
            </w:tcBorders>
            <w:shd w:val="clear" w:color="auto" w:fill="auto"/>
            <w:noWrap/>
            <w:vAlign w:val="center"/>
            <w:hideMark/>
          </w:tcPr>
          <w:p w:rsidR="003948C1" w:rsidRPr="002A5119" w:rsidRDefault="003948C1" w:rsidP="00CB12EC">
            <w:pPr>
              <w:jc w:val="right"/>
              <w:rPr>
                <w:rFonts w:ascii="Arial" w:hAnsi="Arial" w:cs="Arial"/>
                <w:sz w:val="16"/>
                <w:szCs w:val="16"/>
              </w:rPr>
            </w:pPr>
            <w:r>
              <w:rPr>
                <w:rFonts w:ascii="Arial" w:hAnsi="Arial" w:cs="Arial"/>
                <w:sz w:val="16"/>
                <w:szCs w:val="16"/>
              </w:rPr>
              <w:t>0</w:t>
            </w:r>
            <w:r w:rsidRPr="00CB12EC">
              <w:rPr>
                <w:rFonts w:ascii="Arial" w:hAnsi="Arial" w:cs="Arial"/>
                <w:sz w:val="16"/>
                <w:szCs w:val="16"/>
              </w:rPr>
              <w:t>.110</w:t>
            </w:r>
          </w:p>
        </w:tc>
        <w:tc>
          <w:tcPr>
            <w:tcW w:w="80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44"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1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0"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8" w:type="dxa"/>
            <w:tcBorders>
              <w:top w:val="nil"/>
              <w:left w:val="nil"/>
              <w:bottom w:val="nil"/>
              <w:right w:val="nil"/>
            </w:tcBorders>
            <w:shd w:val="clear" w:color="auto" w:fill="auto"/>
            <w:noWrap/>
            <w:hideMark/>
          </w:tcPr>
          <w:p w:rsidR="003948C1" w:rsidRPr="00CB12EC" w:rsidRDefault="003948C1">
            <w:pPr>
              <w:jc w:val="right"/>
              <w:rPr>
                <w:rFonts w:ascii="Arial" w:hAnsi="Arial" w:cs="Arial"/>
                <w:sz w:val="16"/>
                <w:szCs w:val="16"/>
              </w:rPr>
            </w:pPr>
            <w:r w:rsidRPr="00CB12EC">
              <w:rPr>
                <w:rFonts w:ascii="Arial" w:hAnsi="Arial" w:cs="Arial"/>
                <w:sz w:val="16"/>
                <w:szCs w:val="16"/>
              </w:rPr>
              <w:t>14.854</w:t>
            </w:r>
          </w:p>
        </w:tc>
        <w:tc>
          <w:tcPr>
            <w:tcW w:w="898" w:type="dxa"/>
            <w:tcBorders>
              <w:top w:val="nil"/>
              <w:left w:val="nil"/>
              <w:bottom w:val="nil"/>
              <w:right w:val="single" w:sz="4" w:space="0" w:color="auto"/>
            </w:tcBorders>
            <w:shd w:val="clear" w:color="auto" w:fill="auto"/>
            <w:noWrap/>
            <w:hideMark/>
          </w:tcPr>
          <w:p w:rsidR="003948C1" w:rsidRPr="00CB12EC" w:rsidRDefault="003948C1">
            <w:pPr>
              <w:jc w:val="right"/>
              <w:rPr>
                <w:rFonts w:ascii="Arial" w:hAnsi="Arial" w:cs="Arial"/>
                <w:sz w:val="16"/>
                <w:szCs w:val="16"/>
              </w:rPr>
            </w:pPr>
            <w:r w:rsidRPr="00CB12EC">
              <w:rPr>
                <w:rFonts w:ascii="Arial" w:hAnsi="Arial" w:cs="Arial"/>
                <w:sz w:val="16"/>
                <w:szCs w:val="16"/>
              </w:rPr>
              <w:t>23.269</w:t>
            </w:r>
          </w:p>
        </w:tc>
      </w:tr>
      <w:tr w:rsidR="003948C1" w:rsidRPr="002A5119" w:rsidTr="00F16553">
        <w:trPr>
          <w:trHeight w:val="239"/>
        </w:trPr>
        <w:tc>
          <w:tcPr>
            <w:tcW w:w="3283"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eastAsia="en-GB"/>
              </w:rPr>
              <w:t xml:space="preserve">    Under five mortality rate</w:t>
            </w:r>
          </w:p>
        </w:tc>
        <w:tc>
          <w:tcPr>
            <w:tcW w:w="904"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1.5</w:t>
            </w:r>
          </w:p>
        </w:tc>
        <w:tc>
          <w:tcPr>
            <w:tcW w:w="903"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4.1</w:t>
            </w:r>
          </w:p>
        </w:tc>
        <w:tc>
          <w:tcPr>
            <w:tcW w:w="865" w:type="dxa"/>
            <w:tcBorders>
              <w:top w:val="nil"/>
              <w:left w:val="nil"/>
              <w:bottom w:val="nil"/>
              <w:right w:val="nil"/>
            </w:tcBorders>
            <w:shd w:val="clear" w:color="auto" w:fill="auto"/>
            <w:noWrap/>
            <w:hideMark/>
          </w:tcPr>
          <w:p w:rsidR="003948C1" w:rsidRPr="00C77CAD" w:rsidRDefault="003948C1">
            <w:pPr>
              <w:jc w:val="right"/>
              <w:rPr>
                <w:rFonts w:ascii="Arial" w:hAnsi="Arial" w:cs="Arial"/>
                <w:color w:val="000000" w:themeColor="text1"/>
                <w:sz w:val="16"/>
                <w:szCs w:val="16"/>
              </w:rPr>
            </w:pPr>
            <w:r w:rsidRPr="00C77CAD">
              <w:rPr>
                <w:rFonts w:ascii="Arial" w:hAnsi="Arial" w:cs="Arial"/>
                <w:color w:val="000000" w:themeColor="text1"/>
                <w:sz w:val="16"/>
                <w:szCs w:val="16"/>
              </w:rPr>
              <w:t>22.1735</w:t>
            </w:r>
          </w:p>
        </w:tc>
        <w:tc>
          <w:tcPr>
            <w:tcW w:w="866" w:type="dxa"/>
            <w:tcBorders>
              <w:top w:val="nil"/>
              <w:left w:val="nil"/>
              <w:bottom w:val="nil"/>
              <w:right w:val="nil"/>
            </w:tcBorders>
            <w:shd w:val="clear" w:color="auto" w:fill="auto"/>
            <w:noWrap/>
            <w:vAlign w:val="center"/>
            <w:hideMark/>
          </w:tcPr>
          <w:p w:rsidR="003948C1" w:rsidRPr="002A5119" w:rsidRDefault="003948C1" w:rsidP="00CB12EC">
            <w:pPr>
              <w:jc w:val="right"/>
              <w:rPr>
                <w:rFonts w:ascii="Arial" w:hAnsi="Arial" w:cs="Arial"/>
                <w:sz w:val="16"/>
                <w:szCs w:val="16"/>
              </w:rPr>
            </w:pPr>
            <w:r w:rsidRPr="00CB12EC">
              <w:rPr>
                <w:rFonts w:ascii="Arial" w:hAnsi="Arial" w:cs="Arial"/>
                <w:sz w:val="16"/>
                <w:szCs w:val="16"/>
              </w:rPr>
              <w:t>2.25152</w:t>
            </w:r>
          </w:p>
        </w:tc>
        <w:tc>
          <w:tcPr>
            <w:tcW w:w="1054" w:type="dxa"/>
            <w:tcBorders>
              <w:top w:val="nil"/>
              <w:left w:val="nil"/>
              <w:bottom w:val="nil"/>
              <w:right w:val="nil"/>
            </w:tcBorders>
            <w:shd w:val="clear" w:color="auto" w:fill="auto"/>
            <w:noWrap/>
            <w:vAlign w:val="center"/>
            <w:hideMark/>
          </w:tcPr>
          <w:p w:rsidR="003948C1" w:rsidRPr="00CB12EC" w:rsidRDefault="003948C1" w:rsidP="00CB12EC">
            <w:pPr>
              <w:jc w:val="right"/>
              <w:rPr>
                <w:rFonts w:ascii="Arial" w:hAnsi="Arial" w:cs="Arial"/>
                <w:sz w:val="16"/>
                <w:szCs w:val="16"/>
              </w:rPr>
            </w:pPr>
            <w:r w:rsidRPr="00CB12EC">
              <w:rPr>
                <w:rFonts w:ascii="Arial" w:hAnsi="Arial" w:cs="Arial"/>
                <w:sz w:val="16"/>
                <w:szCs w:val="16"/>
              </w:rPr>
              <w:t>0.102</w:t>
            </w:r>
          </w:p>
        </w:tc>
        <w:tc>
          <w:tcPr>
            <w:tcW w:w="803"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144"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1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0"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8" w:type="dxa"/>
            <w:tcBorders>
              <w:top w:val="nil"/>
              <w:left w:val="nil"/>
              <w:bottom w:val="nil"/>
              <w:right w:val="nil"/>
            </w:tcBorders>
            <w:shd w:val="clear" w:color="auto" w:fill="auto"/>
            <w:noWrap/>
            <w:hideMark/>
          </w:tcPr>
          <w:p w:rsidR="003948C1" w:rsidRPr="00CB12EC" w:rsidRDefault="003948C1">
            <w:pPr>
              <w:jc w:val="right"/>
              <w:rPr>
                <w:rFonts w:ascii="Arial" w:hAnsi="Arial" w:cs="Arial"/>
                <w:sz w:val="16"/>
                <w:szCs w:val="16"/>
              </w:rPr>
            </w:pPr>
            <w:r w:rsidRPr="00CB12EC">
              <w:rPr>
                <w:rFonts w:ascii="Arial" w:hAnsi="Arial" w:cs="Arial"/>
                <w:sz w:val="16"/>
                <w:szCs w:val="16"/>
              </w:rPr>
              <w:t>17.670</w:t>
            </w:r>
          </w:p>
        </w:tc>
        <w:tc>
          <w:tcPr>
            <w:tcW w:w="898" w:type="dxa"/>
            <w:tcBorders>
              <w:top w:val="nil"/>
              <w:left w:val="nil"/>
              <w:bottom w:val="nil"/>
              <w:right w:val="single" w:sz="4" w:space="0" w:color="auto"/>
            </w:tcBorders>
            <w:shd w:val="clear" w:color="auto" w:fill="auto"/>
            <w:noWrap/>
            <w:hideMark/>
          </w:tcPr>
          <w:p w:rsidR="003948C1" w:rsidRPr="00CB12EC" w:rsidRDefault="003948C1">
            <w:pPr>
              <w:jc w:val="right"/>
              <w:rPr>
                <w:rFonts w:ascii="Arial" w:hAnsi="Arial" w:cs="Arial"/>
                <w:sz w:val="16"/>
                <w:szCs w:val="16"/>
              </w:rPr>
            </w:pPr>
            <w:r w:rsidRPr="00CB12EC">
              <w:rPr>
                <w:rFonts w:ascii="Arial" w:hAnsi="Arial" w:cs="Arial"/>
                <w:sz w:val="16"/>
                <w:szCs w:val="16"/>
              </w:rPr>
              <w:t>26.677</w:t>
            </w:r>
          </w:p>
        </w:tc>
      </w:tr>
      <w:tr w:rsidR="003948C1" w:rsidRPr="002A5119" w:rsidTr="00F16553">
        <w:trPr>
          <w:trHeight w:val="239"/>
        </w:trPr>
        <w:tc>
          <w:tcPr>
            <w:tcW w:w="3283" w:type="dxa"/>
            <w:tcBorders>
              <w:top w:val="nil"/>
              <w:left w:val="single" w:sz="4" w:space="0" w:color="auto"/>
              <w:bottom w:val="nil"/>
              <w:right w:val="nil"/>
            </w:tcBorders>
            <w:shd w:val="clear" w:color="auto" w:fill="auto"/>
            <w:noWrap/>
            <w:hideMark/>
          </w:tcPr>
          <w:p w:rsidR="003948C1" w:rsidRPr="00C77CAD" w:rsidRDefault="003948C1" w:rsidP="00CB12EC">
            <w:pPr>
              <w:autoSpaceDE w:val="0"/>
              <w:autoSpaceDN w:val="0"/>
              <w:adjustRightInd w:val="0"/>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Adolescent birth rate</w:t>
            </w:r>
          </w:p>
        </w:tc>
        <w:tc>
          <w:tcPr>
            <w:tcW w:w="904" w:type="dxa"/>
            <w:tcBorders>
              <w:top w:val="nil"/>
              <w:left w:val="nil"/>
              <w:bottom w:val="nil"/>
              <w:right w:val="nil"/>
            </w:tcBorders>
            <w:shd w:val="clear" w:color="auto" w:fill="auto"/>
            <w:noWrap/>
            <w:hideMark/>
          </w:tcPr>
          <w:p w:rsidR="003948C1" w:rsidRPr="00C77CAD" w:rsidRDefault="003948C1" w:rsidP="00CB12EC">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5.1</w:t>
            </w:r>
          </w:p>
        </w:tc>
        <w:tc>
          <w:tcPr>
            <w:tcW w:w="903" w:type="dxa"/>
            <w:tcBorders>
              <w:top w:val="nil"/>
              <w:left w:val="nil"/>
              <w:bottom w:val="nil"/>
              <w:right w:val="nil"/>
            </w:tcBorders>
            <w:shd w:val="clear" w:color="auto" w:fill="auto"/>
            <w:noWrap/>
            <w:hideMark/>
          </w:tcPr>
          <w:p w:rsidR="003948C1" w:rsidRPr="00C77CAD" w:rsidRDefault="003948C1" w:rsidP="00CB12EC">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5.4</w:t>
            </w:r>
          </w:p>
        </w:tc>
        <w:tc>
          <w:tcPr>
            <w:tcW w:w="865" w:type="dxa"/>
            <w:tcBorders>
              <w:top w:val="nil"/>
              <w:left w:val="nil"/>
              <w:bottom w:val="nil"/>
              <w:right w:val="nil"/>
            </w:tcBorders>
            <w:shd w:val="clear" w:color="auto" w:fill="auto"/>
            <w:noWrap/>
            <w:hideMark/>
          </w:tcPr>
          <w:p w:rsidR="003948C1" w:rsidRPr="00C77CAD" w:rsidRDefault="003948C1" w:rsidP="008E15CE">
            <w:pPr>
              <w:jc w:val="right"/>
              <w:rPr>
                <w:rFonts w:ascii="Arial" w:hAnsi="Arial" w:cs="Arial"/>
                <w:color w:val="000000" w:themeColor="text1"/>
                <w:sz w:val="16"/>
                <w:szCs w:val="16"/>
              </w:rPr>
            </w:pPr>
            <w:r w:rsidRPr="008E15CE">
              <w:rPr>
                <w:rFonts w:ascii="Arial" w:hAnsi="Arial" w:cs="Arial"/>
                <w:color w:val="000000" w:themeColor="text1"/>
                <w:sz w:val="16"/>
                <w:szCs w:val="16"/>
              </w:rPr>
              <w:t>54.6218</w:t>
            </w:r>
          </w:p>
        </w:tc>
        <w:tc>
          <w:tcPr>
            <w:tcW w:w="866" w:type="dxa"/>
            <w:tcBorders>
              <w:top w:val="nil"/>
              <w:left w:val="nil"/>
              <w:bottom w:val="nil"/>
              <w:right w:val="nil"/>
            </w:tcBorders>
            <w:shd w:val="clear" w:color="auto" w:fill="auto"/>
            <w:noWrap/>
            <w:vAlign w:val="center"/>
            <w:hideMark/>
          </w:tcPr>
          <w:p w:rsidR="003948C1" w:rsidRPr="002A5119" w:rsidRDefault="003948C1" w:rsidP="008E15CE">
            <w:pPr>
              <w:jc w:val="right"/>
              <w:rPr>
                <w:rFonts w:ascii="Arial" w:hAnsi="Arial" w:cs="Arial"/>
                <w:sz w:val="16"/>
                <w:szCs w:val="16"/>
              </w:rPr>
            </w:pPr>
            <w:r w:rsidRPr="008E15CE">
              <w:rPr>
                <w:rFonts w:ascii="Arial" w:hAnsi="Arial" w:cs="Arial"/>
                <w:sz w:val="16"/>
                <w:szCs w:val="16"/>
              </w:rPr>
              <w:t>3.70974</w:t>
            </w:r>
          </w:p>
        </w:tc>
        <w:tc>
          <w:tcPr>
            <w:tcW w:w="1054" w:type="dxa"/>
            <w:tcBorders>
              <w:top w:val="nil"/>
              <w:left w:val="nil"/>
              <w:bottom w:val="nil"/>
              <w:right w:val="nil"/>
            </w:tcBorders>
            <w:shd w:val="clear" w:color="auto" w:fill="auto"/>
            <w:noWrap/>
            <w:vAlign w:val="center"/>
            <w:hideMark/>
          </w:tcPr>
          <w:p w:rsidR="003948C1" w:rsidRPr="004D59D9" w:rsidRDefault="003948C1" w:rsidP="008E15CE">
            <w:pPr>
              <w:jc w:val="right"/>
              <w:rPr>
                <w:rFonts w:ascii="Arial" w:hAnsi="Arial" w:cs="Arial"/>
                <w:sz w:val="16"/>
                <w:szCs w:val="16"/>
              </w:rPr>
            </w:pPr>
            <w:r>
              <w:rPr>
                <w:rFonts w:ascii="Arial" w:hAnsi="Arial" w:cs="Arial"/>
                <w:sz w:val="16"/>
                <w:szCs w:val="16"/>
              </w:rPr>
              <w:t>0</w:t>
            </w:r>
            <w:r w:rsidRPr="008E15CE">
              <w:rPr>
                <w:rFonts w:ascii="Arial" w:hAnsi="Arial" w:cs="Arial"/>
                <w:sz w:val="16"/>
                <w:szCs w:val="16"/>
              </w:rPr>
              <w:t>.068</w:t>
            </w:r>
          </w:p>
        </w:tc>
        <w:tc>
          <w:tcPr>
            <w:tcW w:w="803"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144"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313"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tl/>
              </w:rPr>
            </w:pPr>
            <w:r>
              <w:rPr>
                <w:rFonts w:ascii="Arial" w:hAnsi="Arial" w:cs="Arial"/>
                <w:sz w:val="16"/>
                <w:szCs w:val="16"/>
              </w:rPr>
              <w:t>-</w:t>
            </w:r>
          </w:p>
        </w:tc>
        <w:tc>
          <w:tcPr>
            <w:tcW w:w="1150"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898" w:type="dxa"/>
            <w:tcBorders>
              <w:top w:val="nil"/>
              <w:left w:val="nil"/>
              <w:bottom w:val="nil"/>
              <w:right w:val="nil"/>
            </w:tcBorders>
            <w:shd w:val="clear" w:color="auto" w:fill="auto"/>
            <w:noWrap/>
            <w:hideMark/>
          </w:tcPr>
          <w:p w:rsidR="003948C1" w:rsidRPr="008E15CE" w:rsidRDefault="003948C1">
            <w:pPr>
              <w:jc w:val="right"/>
              <w:rPr>
                <w:rFonts w:ascii="Arial" w:hAnsi="Arial" w:cs="Arial"/>
                <w:sz w:val="16"/>
                <w:szCs w:val="16"/>
              </w:rPr>
            </w:pPr>
            <w:r w:rsidRPr="008E15CE">
              <w:rPr>
                <w:rFonts w:ascii="Arial" w:hAnsi="Arial" w:cs="Arial"/>
                <w:sz w:val="16"/>
                <w:szCs w:val="16"/>
              </w:rPr>
              <w:t>47.202</w:t>
            </w:r>
          </w:p>
        </w:tc>
        <w:tc>
          <w:tcPr>
            <w:tcW w:w="898" w:type="dxa"/>
            <w:tcBorders>
              <w:top w:val="nil"/>
              <w:left w:val="nil"/>
              <w:bottom w:val="nil"/>
              <w:right w:val="single" w:sz="4" w:space="0" w:color="auto"/>
            </w:tcBorders>
            <w:shd w:val="clear" w:color="auto" w:fill="auto"/>
            <w:noWrap/>
            <w:hideMark/>
          </w:tcPr>
          <w:p w:rsidR="003948C1" w:rsidRPr="008E15CE" w:rsidRDefault="003948C1">
            <w:pPr>
              <w:jc w:val="right"/>
              <w:rPr>
                <w:rFonts w:ascii="Arial" w:hAnsi="Arial" w:cs="Arial"/>
                <w:sz w:val="16"/>
                <w:szCs w:val="16"/>
              </w:rPr>
            </w:pPr>
            <w:r w:rsidRPr="008E15CE">
              <w:rPr>
                <w:rFonts w:ascii="Arial" w:hAnsi="Arial" w:cs="Arial"/>
                <w:sz w:val="16"/>
                <w:szCs w:val="16"/>
              </w:rPr>
              <w:t>62.041</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C77CAD" w:rsidRDefault="004D59D9" w:rsidP="00D627A2">
            <w:pPr>
              <w:ind w:firstLineChars="100" w:firstLine="160"/>
              <w:rPr>
                <w:rFonts w:ascii="Arial" w:hAnsi="Arial" w:cs="Arial"/>
                <w:color w:val="000000" w:themeColor="text1"/>
                <w:sz w:val="16"/>
                <w:szCs w:val="16"/>
              </w:rPr>
            </w:pPr>
            <w:r w:rsidRPr="00C77CAD">
              <w:rPr>
                <w:rFonts w:ascii="Arial" w:hAnsi="Arial" w:cs="Arial"/>
                <w:color w:val="000000" w:themeColor="text1"/>
                <w:sz w:val="16"/>
                <w:szCs w:val="16"/>
              </w:rPr>
              <w:t>Contraceptive prevalence rate</w:t>
            </w:r>
          </w:p>
        </w:tc>
        <w:tc>
          <w:tcPr>
            <w:tcW w:w="904" w:type="dxa"/>
            <w:tcBorders>
              <w:top w:val="nil"/>
              <w:left w:val="nil"/>
              <w:bottom w:val="nil"/>
              <w:right w:val="nil"/>
            </w:tcBorders>
            <w:shd w:val="clear" w:color="auto" w:fill="auto"/>
            <w:noWrap/>
            <w:vAlign w:val="center"/>
            <w:hideMark/>
          </w:tcPr>
          <w:p w:rsidR="004D59D9" w:rsidRPr="00C77CAD" w:rsidRDefault="004D59D9"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5.3</w:t>
            </w:r>
          </w:p>
        </w:tc>
        <w:tc>
          <w:tcPr>
            <w:tcW w:w="903" w:type="dxa"/>
            <w:tcBorders>
              <w:top w:val="nil"/>
              <w:left w:val="nil"/>
              <w:bottom w:val="nil"/>
              <w:right w:val="nil"/>
            </w:tcBorders>
            <w:shd w:val="clear" w:color="auto" w:fill="auto"/>
            <w:noWrap/>
            <w:vAlign w:val="center"/>
            <w:hideMark/>
          </w:tcPr>
          <w:p w:rsidR="004D59D9" w:rsidRPr="00C77CAD" w:rsidRDefault="004D59D9"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5.3</w:t>
            </w:r>
          </w:p>
        </w:tc>
        <w:tc>
          <w:tcPr>
            <w:tcW w:w="865" w:type="dxa"/>
            <w:tcBorders>
              <w:top w:val="nil"/>
              <w:left w:val="nil"/>
              <w:bottom w:val="nil"/>
              <w:right w:val="nil"/>
            </w:tcBorders>
            <w:shd w:val="clear" w:color="auto" w:fill="auto"/>
            <w:noWrap/>
            <w:vAlign w:val="center"/>
            <w:hideMark/>
          </w:tcPr>
          <w:p w:rsidR="004D59D9" w:rsidRPr="00C77CAD" w:rsidRDefault="004D59D9" w:rsidP="003E2293">
            <w:pPr>
              <w:jc w:val="right"/>
              <w:rPr>
                <w:rFonts w:ascii="Arial" w:hAnsi="Arial" w:cs="Arial"/>
                <w:color w:val="000000" w:themeColor="text1"/>
                <w:sz w:val="16"/>
                <w:szCs w:val="16"/>
              </w:rPr>
            </w:pPr>
            <w:r w:rsidRPr="00C77CAD">
              <w:rPr>
                <w:rFonts w:ascii="Arial" w:hAnsi="Arial" w:cs="Arial"/>
                <w:color w:val="000000" w:themeColor="text1"/>
                <w:sz w:val="16"/>
                <w:szCs w:val="16"/>
              </w:rPr>
              <w:t>0.3402</w:t>
            </w:r>
          </w:p>
        </w:tc>
        <w:tc>
          <w:tcPr>
            <w:tcW w:w="866"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.00563</w:t>
            </w:r>
          </w:p>
        </w:tc>
        <w:tc>
          <w:tcPr>
            <w:tcW w:w="105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.017</w:t>
            </w:r>
          </w:p>
        </w:tc>
        <w:tc>
          <w:tcPr>
            <w:tcW w:w="803"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1.347</w:t>
            </w:r>
          </w:p>
        </w:tc>
        <w:tc>
          <w:tcPr>
            <w:tcW w:w="114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1.161</w:t>
            </w:r>
          </w:p>
        </w:tc>
        <w:tc>
          <w:tcPr>
            <w:tcW w:w="1313" w:type="dxa"/>
            <w:tcBorders>
              <w:top w:val="nil"/>
              <w:left w:val="nil"/>
              <w:bottom w:val="nil"/>
              <w:right w:val="nil"/>
            </w:tcBorders>
            <w:shd w:val="clear" w:color="auto" w:fill="auto"/>
            <w:noWrap/>
            <w:vAlign w:val="center"/>
            <w:hideMark/>
          </w:tcPr>
          <w:p w:rsidR="004D59D9" w:rsidRPr="003C1B08" w:rsidRDefault="004D59D9" w:rsidP="00507F0B">
            <w:pPr>
              <w:jc w:val="right"/>
              <w:rPr>
                <w:rFonts w:ascii="Arial" w:hAnsi="Arial" w:cs="Arial"/>
                <w:sz w:val="16"/>
                <w:szCs w:val="16"/>
              </w:rPr>
            </w:pPr>
            <w:r w:rsidRPr="00507F0B">
              <w:rPr>
                <w:rFonts w:ascii="Arial" w:hAnsi="Arial" w:cs="Arial"/>
                <w:sz w:val="16"/>
                <w:szCs w:val="16"/>
              </w:rPr>
              <w:t>9938</w:t>
            </w:r>
          </w:p>
        </w:tc>
        <w:tc>
          <w:tcPr>
            <w:tcW w:w="1150"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9538</w:t>
            </w: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0.329</w:t>
            </w: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0.351</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2A5119" w:rsidRDefault="004D59D9" w:rsidP="00D627A2">
            <w:pPr>
              <w:ind w:firstLineChars="100" w:firstLine="160"/>
              <w:rPr>
                <w:rFonts w:ascii="Arial" w:hAnsi="Arial" w:cs="Arial"/>
                <w:sz w:val="16"/>
                <w:szCs w:val="16"/>
              </w:rPr>
            </w:pPr>
            <w:r w:rsidRPr="002A5119">
              <w:rPr>
                <w:rFonts w:ascii="Arial" w:hAnsi="Arial" w:cs="Arial"/>
                <w:sz w:val="16"/>
                <w:szCs w:val="16"/>
              </w:rPr>
              <w:t>Unmet need</w:t>
            </w:r>
          </w:p>
        </w:tc>
        <w:tc>
          <w:tcPr>
            <w:tcW w:w="904"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5.4</w:t>
            </w:r>
          </w:p>
        </w:tc>
        <w:tc>
          <w:tcPr>
            <w:tcW w:w="903"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5.6</w:t>
            </w:r>
          </w:p>
        </w:tc>
        <w:tc>
          <w:tcPr>
            <w:tcW w:w="865"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.0387</w:t>
            </w:r>
          </w:p>
        </w:tc>
        <w:tc>
          <w:tcPr>
            <w:tcW w:w="866"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.00263</w:t>
            </w:r>
          </w:p>
        </w:tc>
        <w:tc>
          <w:tcPr>
            <w:tcW w:w="105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.068</w:t>
            </w:r>
          </w:p>
        </w:tc>
        <w:tc>
          <w:tcPr>
            <w:tcW w:w="803"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1.059</w:t>
            </w:r>
          </w:p>
        </w:tc>
        <w:tc>
          <w:tcPr>
            <w:tcW w:w="114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1.029</w:t>
            </w:r>
          </w:p>
        </w:tc>
        <w:tc>
          <w:tcPr>
            <w:tcW w:w="1313" w:type="dxa"/>
            <w:tcBorders>
              <w:top w:val="nil"/>
              <w:left w:val="nil"/>
              <w:bottom w:val="nil"/>
              <w:right w:val="nil"/>
            </w:tcBorders>
            <w:shd w:val="clear" w:color="auto" w:fill="auto"/>
            <w:noWrap/>
            <w:vAlign w:val="center"/>
            <w:hideMark/>
          </w:tcPr>
          <w:p w:rsidR="004D59D9" w:rsidRPr="003C1B08" w:rsidRDefault="004D59D9" w:rsidP="00507F0B">
            <w:pPr>
              <w:jc w:val="right"/>
              <w:rPr>
                <w:rFonts w:ascii="Arial" w:hAnsi="Arial" w:cs="Arial"/>
                <w:sz w:val="16"/>
                <w:szCs w:val="16"/>
              </w:rPr>
            </w:pPr>
            <w:r w:rsidRPr="00507F0B">
              <w:rPr>
                <w:rFonts w:ascii="Arial" w:hAnsi="Arial" w:cs="Arial"/>
                <w:sz w:val="16"/>
                <w:szCs w:val="16"/>
              </w:rPr>
              <w:t>5976</w:t>
            </w:r>
          </w:p>
        </w:tc>
        <w:tc>
          <w:tcPr>
            <w:tcW w:w="1150"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5684</w:t>
            </w: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0.033</w:t>
            </w: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0.044</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2A5119" w:rsidRDefault="004D59D9" w:rsidP="00D627A2">
            <w:pPr>
              <w:ind w:firstLineChars="100" w:firstLine="160"/>
              <w:rPr>
                <w:rFonts w:ascii="Arial" w:hAnsi="Arial" w:cs="Arial"/>
                <w:sz w:val="16"/>
                <w:szCs w:val="16"/>
              </w:rPr>
            </w:pPr>
            <w:r w:rsidRPr="002A5119">
              <w:rPr>
                <w:rFonts w:ascii="Arial" w:hAnsi="Arial" w:cs="Arial"/>
                <w:sz w:val="16"/>
                <w:szCs w:val="16"/>
              </w:rPr>
              <w:t>Antenatal care coverage (1+ times, skilled provider)</w:t>
            </w:r>
          </w:p>
        </w:tc>
        <w:tc>
          <w:tcPr>
            <w:tcW w:w="904"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5.5a</w:t>
            </w:r>
          </w:p>
        </w:tc>
        <w:tc>
          <w:tcPr>
            <w:tcW w:w="903"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5.5</w:t>
            </w:r>
          </w:p>
        </w:tc>
        <w:tc>
          <w:tcPr>
            <w:tcW w:w="865"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.2264</w:t>
            </w:r>
          </w:p>
        </w:tc>
        <w:tc>
          <w:tcPr>
            <w:tcW w:w="866"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.00508</w:t>
            </w:r>
          </w:p>
        </w:tc>
        <w:tc>
          <w:tcPr>
            <w:tcW w:w="105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.022</w:t>
            </w:r>
          </w:p>
        </w:tc>
        <w:tc>
          <w:tcPr>
            <w:tcW w:w="803"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1.404</w:t>
            </w:r>
          </w:p>
        </w:tc>
        <w:tc>
          <w:tcPr>
            <w:tcW w:w="114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1.185</w:t>
            </w:r>
          </w:p>
        </w:tc>
        <w:tc>
          <w:tcPr>
            <w:tcW w:w="1313" w:type="dxa"/>
            <w:tcBorders>
              <w:top w:val="nil"/>
              <w:left w:val="nil"/>
              <w:bottom w:val="nil"/>
              <w:right w:val="nil"/>
            </w:tcBorders>
            <w:shd w:val="clear" w:color="auto" w:fill="auto"/>
            <w:noWrap/>
            <w:vAlign w:val="center"/>
            <w:hideMark/>
          </w:tcPr>
          <w:p w:rsidR="004D59D9" w:rsidRDefault="004D59D9" w:rsidP="00FA620D">
            <w:pPr>
              <w:jc w:val="right"/>
            </w:pPr>
            <w:r w:rsidRPr="00D1263A">
              <w:rPr>
                <w:rFonts w:ascii="Arial" w:hAnsi="Arial" w:cs="Arial"/>
                <w:sz w:val="16"/>
                <w:szCs w:val="16"/>
              </w:rPr>
              <w:t>9538</w:t>
            </w:r>
          </w:p>
        </w:tc>
        <w:tc>
          <w:tcPr>
            <w:tcW w:w="1150"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9538</w:t>
            </w: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0.216</w:t>
            </w: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0.237</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2A5119" w:rsidRDefault="004D59D9" w:rsidP="00D627A2">
            <w:pPr>
              <w:ind w:firstLineChars="100" w:firstLine="160"/>
              <w:rPr>
                <w:rFonts w:ascii="Arial" w:hAnsi="Arial" w:cs="Arial"/>
                <w:sz w:val="16"/>
                <w:szCs w:val="16"/>
              </w:rPr>
            </w:pPr>
            <w:r w:rsidRPr="002A5119">
              <w:rPr>
                <w:rFonts w:ascii="Arial" w:hAnsi="Arial" w:cs="Arial"/>
                <w:sz w:val="16"/>
                <w:szCs w:val="16"/>
              </w:rPr>
              <w:t>Antenatal care coverage (4+ times, any provider)</w:t>
            </w:r>
          </w:p>
        </w:tc>
        <w:tc>
          <w:tcPr>
            <w:tcW w:w="904"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5.5b</w:t>
            </w:r>
          </w:p>
        </w:tc>
        <w:tc>
          <w:tcPr>
            <w:tcW w:w="903"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5.5</w:t>
            </w:r>
          </w:p>
        </w:tc>
        <w:tc>
          <w:tcPr>
            <w:tcW w:w="865"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.2194</w:t>
            </w:r>
          </w:p>
        </w:tc>
        <w:tc>
          <w:tcPr>
            <w:tcW w:w="866"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.00491</w:t>
            </w:r>
          </w:p>
        </w:tc>
        <w:tc>
          <w:tcPr>
            <w:tcW w:w="105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.022</w:t>
            </w:r>
          </w:p>
        </w:tc>
        <w:tc>
          <w:tcPr>
            <w:tcW w:w="803"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1.342</w:t>
            </w:r>
          </w:p>
        </w:tc>
        <w:tc>
          <w:tcPr>
            <w:tcW w:w="114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1.159</w:t>
            </w:r>
          </w:p>
        </w:tc>
        <w:tc>
          <w:tcPr>
            <w:tcW w:w="1313" w:type="dxa"/>
            <w:tcBorders>
              <w:top w:val="nil"/>
              <w:left w:val="nil"/>
              <w:bottom w:val="nil"/>
              <w:right w:val="nil"/>
            </w:tcBorders>
            <w:shd w:val="clear" w:color="auto" w:fill="auto"/>
            <w:noWrap/>
            <w:vAlign w:val="center"/>
            <w:hideMark/>
          </w:tcPr>
          <w:p w:rsidR="004D59D9" w:rsidRDefault="004D59D9" w:rsidP="00FA620D">
            <w:pPr>
              <w:jc w:val="right"/>
            </w:pPr>
            <w:r w:rsidRPr="00D1263A">
              <w:rPr>
                <w:rFonts w:ascii="Arial" w:hAnsi="Arial" w:cs="Arial"/>
                <w:sz w:val="16"/>
                <w:szCs w:val="16"/>
              </w:rPr>
              <w:t>9538</w:t>
            </w:r>
          </w:p>
        </w:tc>
        <w:tc>
          <w:tcPr>
            <w:tcW w:w="1150"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9538</w:t>
            </w: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0.210</w:t>
            </w: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0.229</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2A5119" w:rsidRDefault="004D59D9" w:rsidP="00D627A2">
            <w:pPr>
              <w:ind w:firstLineChars="100" w:firstLine="160"/>
              <w:rPr>
                <w:rFonts w:ascii="Arial" w:hAnsi="Arial" w:cs="Arial"/>
                <w:sz w:val="16"/>
                <w:szCs w:val="16"/>
              </w:rPr>
            </w:pPr>
            <w:r w:rsidRPr="002A5119">
              <w:rPr>
                <w:rFonts w:ascii="Arial" w:hAnsi="Arial" w:cs="Arial"/>
                <w:sz w:val="16"/>
                <w:szCs w:val="16"/>
              </w:rPr>
              <w:t>Skilled attendant at delivery</w:t>
            </w:r>
          </w:p>
        </w:tc>
        <w:tc>
          <w:tcPr>
            <w:tcW w:w="904"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5.7</w:t>
            </w:r>
          </w:p>
        </w:tc>
        <w:tc>
          <w:tcPr>
            <w:tcW w:w="903"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5.2</w:t>
            </w:r>
          </w:p>
        </w:tc>
        <w:tc>
          <w:tcPr>
            <w:tcW w:w="865"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.2270</w:t>
            </w:r>
          </w:p>
        </w:tc>
        <w:tc>
          <w:tcPr>
            <w:tcW w:w="866"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.00507</w:t>
            </w:r>
          </w:p>
        </w:tc>
        <w:tc>
          <w:tcPr>
            <w:tcW w:w="105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.022</w:t>
            </w:r>
          </w:p>
        </w:tc>
        <w:tc>
          <w:tcPr>
            <w:tcW w:w="803"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1.399</w:t>
            </w:r>
          </w:p>
        </w:tc>
        <w:tc>
          <w:tcPr>
            <w:tcW w:w="114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1.183</w:t>
            </w:r>
          </w:p>
        </w:tc>
        <w:tc>
          <w:tcPr>
            <w:tcW w:w="1313" w:type="dxa"/>
            <w:tcBorders>
              <w:top w:val="nil"/>
              <w:left w:val="nil"/>
              <w:bottom w:val="nil"/>
              <w:right w:val="nil"/>
            </w:tcBorders>
            <w:shd w:val="clear" w:color="auto" w:fill="auto"/>
            <w:noWrap/>
            <w:vAlign w:val="center"/>
            <w:hideMark/>
          </w:tcPr>
          <w:p w:rsidR="004D59D9" w:rsidRDefault="004D59D9" w:rsidP="00FA620D">
            <w:pPr>
              <w:jc w:val="right"/>
            </w:pPr>
            <w:r w:rsidRPr="00D1263A">
              <w:rPr>
                <w:rFonts w:ascii="Arial" w:hAnsi="Arial" w:cs="Arial"/>
                <w:sz w:val="16"/>
                <w:szCs w:val="16"/>
              </w:rPr>
              <w:t>9538</w:t>
            </w:r>
          </w:p>
        </w:tc>
        <w:tc>
          <w:tcPr>
            <w:tcW w:w="1150"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9538</w:t>
            </w: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0.217</w:t>
            </w: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0.237</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2A5119" w:rsidRDefault="004D59D9" w:rsidP="00D627A2">
            <w:pPr>
              <w:ind w:firstLineChars="100" w:firstLine="160"/>
              <w:rPr>
                <w:rFonts w:ascii="Arial" w:hAnsi="Arial" w:cs="Arial"/>
                <w:sz w:val="16"/>
                <w:szCs w:val="16"/>
              </w:rPr>
            </w:pPr>
            <w:r w:rsidRPr="002A5119">
              <w:rPr>
                <w:rFonts w:ascii="Arial" w:hAnsi="Arial" w:cs="Arial"/>
                <w:sz w:val="16"/>
                <w:szCs w:val="16"/>
              </w:rPr>
              <w:t>Literacy rate (young women)</w:t>
            </w:r>
          </w:p>
        </w:tc>
        <w:tc>
          <w:tcPr>
            <w:tcW w:w="904"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7.1</w:t>
            </w:r>
          </w:p>
        </w:tc>
        <w:tc>
          <w:tcPr>
            <w:tcW w:w="903"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2.3</w:t>
            </w:r>
          </w:p>
        </w:tc>
        <w:tc>
          <w:tcPr>
            <w:tcW w:w="865"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.6243</w:t>
            </w:r>
          </w:p>
        </w:tc>
        <w:tc>
          <w:tcPr>
            <w:tcW w:w="866"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.00809</w:t>
            </w:r>
          </w:p>
        </w:tc>
        <w:tc>
          <w:tcPr>
            <w:tcW w:w="105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w:t>
            </w:r>
          </w:p>
        </w:tc>
        <w:tc>
          <w:tcPr>
            <w:tcW w:w="803"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1.172</w:t>
            </w:r>
          </w:p>
        </w:tc>
        <w:tc>
          <w:tcPr>
            <w:tcW w:w="114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1.083</w:t>
            </w:r>
          </w:p>
        </w:tc>
        <w:tc>
          <w:tcPr>
            <w:tcW w:w="1313"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4363</w:t>
            </w:r>
          </w:p>
        </w:tc>
        <w:tc>
          <w:tcPr>
            <w:tcW w:w="1150"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4200</w:t>
            </w: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0.608</w:t>
            </w: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0.641</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BD0795" w:rsidRDefault="004D59D9" w:rsidP="00D627A2">
            <w:pPr>
              <w:ind w:firstLineChars="100" w:firstLine="160"/>
              <w:rPr>
                <w:rFonts w:ascii="Arial" w:hAnsi="Arial" w:cs="Arial"/>
                <w:sz w:val="16"/>
                <w:szCs w:val="16"/>
                <w:lang w:val="en-GB"/>
              </w:rPr>
            </w:pPr>
            <w:r w:rsidRPr="009A35F0">
              <w:rPr>
                <w:rFonts w:ascii="Arial" w:hAnsi="Arial" w:cs="Arial"/>
                <w:sz w:val="16"/>
                <w:szCs w:val="16"/>
                <w:lang w:val="en-GB" w:eastAsia="en-GB"/>
              </w:rPr>
              <w:t>Knowledge about HIV prevention (young women)</w:t>
            </w:r>
          </w:p>
        </w:tc>
        <w:tc>
          <w:tcPr>
            <w:tcW w:w="904"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D627A2">
              <w:rPr>
                <w:rFonts w:ascii="Arial" w:hAnsi="Arial" w:cs="Arial"/>
                <w:sz w:val="16"/>
                <w:szCs w:val="16"/>
              </w:rPr>
              <w:t>9.1</w:t>
            </w:r>
          </w:p>
        </w:tc>
        <w:tc>
          <w:tcPr>
            <w:tcW w:w="903"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BD0795">
              <w:rPr>
                <w:rFonts w:ascii="Arial" w:hAnsi="Arial" w:cs="Arial"/>
                <w:sz w:val="16"/>
                <w:szCs w:val="16"/>
              </w:rPr>
              <w:t>6.3</w:t>
            </w:r>
          </w:p>
        </w:tc>
        <w:tc>
          <w:tcPr>
            <w:tcW w:w="865"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.0615</w:t>
            </w:r>
          </w:p>
        </w:tc>
        <w:tc>
          <w:tcPr>
            <w:tcW w:w="866"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.00418</w:t>
            </w:r>
          </w:p>
        </w:tc>
        <w:tc>
          <w:tcPr>
            <w:tcW w:w="105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.068</w:t>
            </w:r>
          </w:p>
        </w:tc>
        <w:tc>
          <w:tcPr>
            <w:tcW w:w="803"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1.273</w:t>
            </w:r>
          </w:p>
        </w:tc>
        <w:tc>
          <w:tcPr>
            <w:tcW w:w="1144"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1.128</w:t>
            </w:r>
          </w:p>
        </w:tc>
        <w:tc>
          <w:tcPr>
            <w:tcW w:w="1313"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4363</w:t>
            </w:r>
          </w:p>
        </w:tc>
        <w:tc>
          <w:tcPr>
            <w:tcW w:w="1150" w:type="dxa"/>
            <w:tcBorders>
              <w:top w:val="nil"/>
              <w:left w:val="nil"/>
              <w:bottom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4200</w:t>
            </w: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0.053</w:t>
            </w: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0.070</w:t>
            </w:r>
          </w:p>
        </w:tc>
      </w:tr>
      <w:tr w:rsidR="004D59D9" w:rsidRPr="002A5119" w:rsidTr="00CB12EC">
        <w:trPr>
          <w:trHeight w:val="239"/>
        </w:trPr>
        <w:tc>
          <w:tcPr>
            <w:tcW w:w="3283" w:type="dxa"/>
            <w:tcBorders>
              <w:top w:val="nil"/>
              <w:left w:val="single" w:sz="4" w:space="0" w:color="auto"/>
              <w:bottom w:val="nil"/>
              <w:right w:val="nil"/>
            </w:tcBorders>
            <w:shd w:val="clear" w:color="auto" w:fill="auto"/>
            <w:noWrap/>
            <w:vAlign w:val="center"/>
            <w:hideMark/>
          </w:tcPr>
          <w:p w:rsidR="004D59D9" w:rsidRPr="002A5119" w:rsidRDefault="004D59D9" w:rsidP="00D627A2">
            <w:pPr>
              <w:rPr>
                <w:rFonts w:ascii="Arial" w:hAnsi="Arial" w:cs="Arial"/>
                <w:b/>
                <w:bCs/>
                <w:sz w:val="16"/>
                <w:szCs w:val="16"/>
              </w:rPr>
            </w:pPr>
            <w:r w:rsidRPr="002A5119">
              <w:rPr>
                <w:rFonts w:ascii="Arial" w:hAnsi="Arial" w:cs="Arial"/>
                <w:b/>
                <w:bCs/>
                <w:sz w:val="16"/>
                <w:szCs w:val="16"/>
              </w:rPr>
              <w:t>Under-5s</w:t>
            </w:r>
          </w:p>
        </w:tc>
        <w:tc>
          <w:tcPr>
            <w:tcW w:w="904"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p>
        </w:tc>
        <w:tc>
          <w:tcPr>
            <w:tcW w:w="903" w:type="dxa"/>
            <w:tcBorders>
              <w:top w:val="nil"/>
              <w:left w:val="nil"/>
              <w:bottom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p>
        </w:tc>
        <w:tc>
          <w:tcPr>
            <w:tcW w:w="865" w:type="dxa"/>
            <w:tcBorders>
              <w:top w:val="nil"/>
              <w:left w:val="nil"/>
              <w:bottom w:val="nil"/>
              <w:right w:val="nil"/>
            </w:tcBorders>
            <w:shd w:val="clear" w:color="auto" w:fill="auto"/>
            <w:noWrap/>
            <w:vAlign w:val="center"/>
            <w:hideMark/>
          </w:tcPr>
          <w:p w:rsidR="004D59D9" w:rsidRPr="002A5119" w:rsidRDefault="004D59D9" w:rsidP="003E2293">
            <w:pPr>
              <w:jc w:val="right"/>
              <w:rPr>
                <w:rFonts w:ascii="Arial" w:hAnsi="Arial" w:cs="Arial"/>
                <w:sz w:val="16"/>
                <w:szCs w:val="16"/>
              </w:rPr>
            </w:pPr>
          </w:p>
        </w:tc>
        <w:tc>
          <w:tcPr>
            <w:tcW w:w="866" w:type="dxa"/>
            <w:tcBorders>
              <w:top w:val="nil"/>
              <w:left w:val="nil"/>
              <w:bottom w:val="nil"/>
              <w:right w:val="nil"/>
            </w:tcBorders>
            <w:shd w:val="clear" w:color="auto" w:fill="auto"/>
            <w:noWrap/>
            <w:vAlign w:val="center"/>
            <w:hideMark/>
          </w:tcPr>
          <w:p w:rsidR="004D59D9" w:rsidRPr="002A5119" w:rsidRDefault="004D59D9" w:rsidP="003E2293">
            <w:pPr>
              <w:jc w:val="right"/>
              <w:rPr>
                <w:rFonts w:ascii="Arial" w:hAnsi="Arial" w:cs="Arial"/>
                <w:sz w:val="16"/>
                <w:szCs w:val="16"/>
              </w:rPr>
            </w:pPr>
          </w:p>
        </w:tc>
        <w:tc>
          <w:tcPr>
            <w:tcW w:w="1054" w:type="dxa"/>
            <w:tcBorders>
              <w:top w:val="nil"/>
              <w:left w:val="nil"/>
              <w:bottom w:val="nil"/>
              <w:right w:val="nil"/>
            </w:tcBorders>
            <w:shd w:val="clear" w:color="auto" w:fill="auto"/>
            <w:noWrap/>
            <w:vAlign w:val="center"/>
            <w:hideMark/>
          </w:tcPr>
          <w:p w:rsidR="004D59D9" w:rsidRPr="002A5119" w:rsidRDefault="004D59D9" w:rsidP="003E2293">
            <w:pPr>
              <w:jc w:val="right"/>
              <w:rPr>
                <w:rFonts w:ascii="Arial" w:hAnsi="Arial" w:cs="Arial"/>
                <w:sz w:val="16"/>
                <w:szCs w:val="16"/>
              </w:rPr>
            </w:pPr>
          </w:p>
        </w:tc>
        <w:tc>
          <w:tcPr>
            <w:tcW w:w="803" w:type="dxa"/>
            <w:tcBorders>
              <w:top w:val="nil"/>
              <w:left w:val="nil"/>
              <w:bottom w:val="nil"/>
              <w:right w:val="nil"/>
            </w:tcBorders>
            <w:shd w:val="clear" w:color="auto" w:fill="auto"/>
            <w:noWrap/>
            <w:vAlign w:val="center"/>
            <w:hideMark/>
          </w:tcPr>
          <w:p w:rsidR="004D59D9" w:rsidRPr="002A5119" w:rsidRDefault="004D59D9" w:rsidP="003E2293">
            <w:pPr>
              <w:jc w:val="right"/>
              <w:rPr>
                <w:rFonts w:ascii="Arial" w:hAnsi="Arial" w:cs="Arial"/>
                <w:sz w:val="16"/>
                <w:szCs w:val="16"/>
              </w:rPr>
            </w:pPr>
          </w:p>
        </w:tc>
        <w:tc>
          <w:tcPr>
            <w:tcW w:w="1144" w:type="dxa"/>
            <w:tcBorders>
              <w:top w:val="nil"/>
              <w:left w:val="nil"/>
              <w:bottom w:val="nil"/>
              <w:right w:val="nil"/>
            </w:tcBorders>
            <w:shd w:val="clear" w:color="auto" w:fill="auto"/>
            <w:noWrap/>
            <w:vAlign w:val="center"/>
            <w:hideMark/>
          </w:tcPr>
          <w:p w:rsidR="004D59D9" w:rsidRPr="002A5119" w:rsidRDefault="004D59D9" w:rsidP="003E2293">
            <w:pPr>
              <w:jc w:val="right"/>
              <w:rPr>
                <w:rFonts w:ascii="Arial" w:hAnsi="Arial" w:cs="Arial"/>
                <w:sz w:val="16"/>
                <w:szCs w:val="16"/>
              </w:rPr>
            </w:pPr>
          </w:p>
        </w:tc>
        <w:tc>
          <w:tcPr>
            <w:tcW w:w="1313" w:type="dxa"/>
            <w:tcBorders>
              <w:top w:val="nil"/>
              <w:left w:val="nil"/>
              <w:bottom w:val="nil"/>
              <w:right w:val="nil"/>
            </w:tcBorders>
            <w:shd w:val="clear" w:color="auto" w:fill="auto"/>
            <w:noWrap/>
            <w:vAlign w:val="center"/>
            <w:hideMark/>
          </w:tcPr>
          <w:p w:rsidR="004D59D9" w:rsidRPr="002A5119" w:rsidRDefault="004D59D9" w:rsidP="003C1B08">
            <w:pPr>
              <w:jc w:val="right"/>
              <w:rPr>
                <w:rFonts w:ascii="Arial" w:hAnsi="Arial" w:cs="Arial"/>
                <w:sz w:val="16"/>
                <w:szCs w:val="16"/>
              </w:rPr>
            </w:pPr>
          </w:p>
        </w:tc>
        <w:tc>
          <w:tcPr>
            <w:tcW w:w="1150" w:type="dxa"/>
            <w:tcBorders>
              <w:top w:val="nil"/>
              <w:left w:val="nil"/>
              <w:bottom w:val="nil"/>
              <w:right w:val="nil"/>
            </w:tcBorders>
            <w:shd w:val="clear" w:color="auto" w:fill="auto"/>
            <w:noWrap/>
            <w:vAlign w:val="center"/>
            <w:hideMark/>
          </w:tcPr>
          <w:p w:rsidR="004D59D9" w:rsidRPr="002A5119" w:rsidRDefault="004D59D9" w:rsidP="003E2293">
            <w:pPr>
              <w:jc w:val="right"/>
              <w:rPr>
                <w:rFonts w:ascii="Arial" w:hAnsi="Arial" w:cs="Arial"/>
                <w:sz w:val="16"/>
                <w:szCs w:val="16"/>
              </w:rPr>
            </w:pPr>
          </w:p>
        </w:tc>
        <w:tc>
          <w:tcPr>
            <w:tcW w:w="898" w:type="dxa"/>
            <w:tcBorders>
              <w:top w:val="nil"/>
              <w:left w:val="nil"/>
              <w:bottom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p>
        </w:tc>
        <w:tc>
          <w:tcPr>
            <w:tcW w:w="898" w:type="dxa"/>
            <w:tcBorders>
              <w:top w:val="nil"/>
              <w:left w:val="nil"/>
              <w:bottom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p>
        </w:tc>
      </w:tr>
      <w:tr w:rsidR="004D59D9" w:rsidRPr="002A5119" w:rsidTr="00CB12EC">
        <w:trPr>
          <w:trHeight w:val="239"/>
        </w:trPr>
        <w:tc>
          <w:tcPr>
            <w:tcW w:w="3283" w:type="dxa"/>
            <w:tcBorders>
              <w:top w:val="nil"/>
              <w:left w:val="single" w:sz="4" w:space="0" w:color="auto"/>
              <w:right w:val="nil"/>
            </w:tcBorders>
            <w:shd w:val="clear" w:color="auto" w:fill="auto"/>
            <w:vAlign w:val="center"/>
            <w:hideMark/>
          </w:tcPr>
          <w:p w:rsidR="004D59D9" w:rsidRPr="002A5119" w:rsidRDefault="004D59D9" w:rsidP="00D627A2">
            <w:pPr>
              <w:ind w:firstLineChars="100" w:firstLine="160"/>
              <w:rPr>
                <w:rFonts w:ascii="Arial" w:hAnsi="Arial" w:cs="Arial"/>
                <w:sz w:val="16"/>
                <w:szCs w:val="16"/>
              </w:rPr>
            </w:pPr>
            <w:r w:rsidRPr="002A5119">
              <w:rPr>
                <w:rFonts w:ascii="Arial" w:hAnsi="Arial" w:cs="Arial"/>
                <w:sz w:val="16"/>
                <w:szCs w:val="16"/>
              </w:rPr>
              <w:t>Underweight prevalence (moderate and severe)</w:t>
            </w:r>
          </w:p>
        </w:tc>
        <w:tc>
          <w:tcPr>
            <w:tcW w:w="904" w:type="dxa"/>
            <w:tcBorders>
              <w:top w:val="nil"/>
              <w:left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2.1a</w:t>
            </w:r>
          </w:p>
        </w:tc>
        <w:tc>
          <w:tcPr>
            <w:tcW w:w="903" w:type="dxa"/>
            <w:tcBorders>
              <w:top w:val="nil"/>
              <w:left w:val="nil"/>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1.8</w:t>
            </w:r>
          </w:p>
        </w:tc>
        <w:tc>
          <w:tcPr>
            <w:tcW w:w="865" w:type="dxa"/>
            <w:tcBorders>
              <w:top w:val="nil"/>
              <w:left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.0134</w:t>
            </w:r>
          </w:p>
        </w:tc>
        <w:tc>
          <w:tcPr>
            <w:tcW w:w="866" w:type="dxa"/>
            <w:tcBorders>
              <w:top w:val="nil"/>
              <w:left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.00164</w:t>
            </w:r>
          </w:p>
        </w:tc>
        <w:tc>
          <w:tcPr>
            <w:tcW w:w="1054" w:type="dxa"/>
            <w:tcBorders>
              <w:top w:val="nil"/>
              <w:left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.123</w:t>
            </w:r>
          </w:p>
        </w:tc>
        <w:tc>
          <w:tcPr>
            <w:tcW w:w="803" w:type="dxa"/>
            <w:tcBorders>
              <w:top w:val="nil"/>
              <w:left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1.075</w:t>
            </w:r>
          </w:p>
        </w:tc>
        <w:tc>
          <w:tcPr>
            <w:tcW w:w="1144" w:type="dxa"/>
            <w:tcBorders>
              <w:top w:val="nil"/>
              <w:left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1.037</w:t>
            </w:r>
          </w:p>
        </w:tc>
        <w:tc>
          <w:tcPr>
            <w:tcW w:w="1313" w:type="dxa"/>
            <w:tcBorders>
              <w:top w:val="nil"/>
              <w:left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5498</w:t>
            </w:r>
          </w:p>
        </w:tc>
        <w:tc>
          <w:tcPr>
            <w:tcW w:w="1150" w:type="dxa"/>
            <w:tcBorders>
              <w:top w:val="nil"/>
              <w:left w:val="nil"/>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5263</w:t>
            </w:r>
          </w:p>
        </w:tc>
        <w:tc>
          <w:tcPr>
            <w:tcW w:w="898" w:type="dxa"/>
            <w:tcBorders>
              <w:top w:val="nil"/>
              <w:left w:val="nil"/>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0.010</w:t>
            </w:r>
          </w:p>
        </w:tc>
        <w:tc>
          <w:tcPr>
            <w:tcW w:w="898" w:type="dxa"/>
            <w:tcBorders>
              <w:top w:val="nil"/>
              <w:left w:val="nil"/>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0.017</w:t>
            </w:r>
          </w:p>
        </w:tc>
      </w:tr>
      <w:tr w:rsidR="004D59D9" w:rsidRPr="002A5119" w:rsidTr="00CB12EC">
        <w:trPr>
          <w:trHeight w:val="239"/>
        </w:trPr>
        <w:tc>
          <w:tcPr>
            <w:tcW w:w="3283" w:type="dxa"/>
            <w:tcBorders>
              <w:top w:val="nil"/>
              <w:left w:val="single" w:sz="4" w:space="0" w:color="auto"/>
              <w:bottom w:val="single" w:sz="4" w:space="0" w:color="auto"/>
              <w:right w:val="nil"/>
            </w:tcBorders>
            <w:shd w:val="clear" w:color="auto" w:fill="auto"/>
            <w:vAlign w:val="center"/>
            <w:hideMark/>
          </w:tcPr>
          <w:p w:rsidR="004D59D9" w:rsidRPr="002A5119" w:rsidRDefault="004D59D9" w:rsidP="00D627A2">
            <w:pPr>
              <w:ind w:firstLineChars="100" w:firstLine="160"/>
              <w:rPr>
                <w:rFonts w:ascii="Arial" w:hAnsi="Arial" w:cs="Arial"/>
                <w:sz w:val="16"/>
                <w:szCs w:val="16"/>
              </w:rPr>
            </w:pPr>
            <w:r w:rsidRPr="002A5119">
              <w:rPr>
                <w:rFonts w:ascii="Arial" w:hAnsi="Arial" w:cs="Arial"/>
                <w:sz w:val="16"/>
                <w:szCs w:val="16"/>
              </w:rPr>
              <w:t>Underweight prevalence (severe)</w:t>
            </w:r>
          </w:p>
        </w:tc>
        <w:tc>
          <w:tcPr>
            <w:tcW w:w="904" w:type="dxa"/>
            <w:tcBorders>
              <w:top w:val="nil"/>
              <w:left w:val="nil"/>
              <w:bottom w:val="single" w:sz="4" w:space="0" w:color="auto"/>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2.1b</w:t>
            </w:r>
          </w:p>
        </w:tc>
        <w:tc>
          <w:tcPr>
            <w:tcW w:w="903" w:type="dxa"/>
            <w:tcBorders>
              <w:top w:val="nil"/>
              <w:left w:val="nil"/>
              <w:bottom w:val="single" w:sz="4" w:space="0" w:color="auto"/>
              <w:right w:val="nil"/>
            </w:tcBorders>
            <w:shd w:val="clear" w:color="auto" w:fill="auto"/>
            <w:noWrap/>
            <w:vAlign w:val="center"/>
            <w:hideMark/>
          </w:tcPr>
          <w:p w:rsidR="004D59D9" w:rsidRPr="002A5119" w:rsidRDefault="004D59D9" w:rsidP="00D627A2">
            <w:pPr>
              <w:jc w:val="right"/>
              <w:rPr>
                <w:rFonts w:ascii="Arial" w:hAnsi="Arial" w:cs="Arial"/>
                <w:sz w:val="16"/>
                <w:szCs w:val="16"/>
              </w:rPr>
            </w:pPr>
            <w:r w:rsidRPr="002A5119">
              <w:rPr>
                <w:rFonts w:ascii="Arial" w:hAnsi="Arial" w:cs="Arial"/>
                <w:sz w:val="16"/>
                <w:szCs w:val="16"/>
              </w:rPr>
              <w:t>1.8</w:t>
            </w:r>
          </w:p>
        </w:tc>
        <w:tc>
          <w:tcPr>
            <w:tcW w:w="865" w:type="dxa"/>
            <w:tcBorders>
              <w:top w:val="nil"/>
              <w:left w:val="nil"/>
              <w:bottom w:val="single" w:sz="4" w:space="0" w:color="auto"/>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.0023</w:t>
            </w:r>
          </w:p>
        </w:tc>
        <w:tc>
          <w:tcPr>
            <w:tcW w:w="866" w:type="dxa"/>
            <w:tcBorders>
              <w:top w:val="nil"/>
              <w:left w:val="nil"/>
              <w:bottom w:val="single" w:sz="4" w:space="0" w:color="auto"/>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.00068</w:t>
            </w:r>
          </w:p>
        </w:tc>
        <w:tc>
          <w:tcPr>
            <w:tcW w:w="1054" w:type="dxa"/>
            <w:tcBorders>
              <w:top w:val="nil"/>
              <w:left w:val="nil"/>
              <w:bottom w:val="single" w:sz="4" w:space="0" w:color="auto"/>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.295</w:t>
            </w:r>
          </w:p>
        </w:tc>
        <w:tc>
          <w:tcPr>
            <w:tcW w:w="803" w:type="dxa"/>
            <w:tcBorders>
              <w:top w:val="nil"/>
              <w:left w:val="nil"/>
              <w:bottom w:val="single" w:sz="4" w:space="0" w:color="auto"/>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1.054</w:t>
            </w:r>
          </w:p>
        </w:tc>
        <w:tc>
          <w:tcPr>
            <w:tcW w:w="1144" w:type="dxa"/>
            <w:tcBorders>
              <w:top w:val="nil"/>
              <w:left w:val="nil"/>
              <w:bottom w:val="single" w:sz="4" w:space="0" w:color="auto"/>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1.027</w:t>
            </w:r>
          </w:p>
        </w:tc>
        <w:tc>
          <w:tcPr>
            <w:tcW w:w="1313" w:type="dxa"/>
            <w:tcBorders>
              <w:top w:val="nil"/>
              <w:left w:val="nil"/>
              <w:bottom w:val="single" w:sz="4" w:space="0" w:color="auto"/>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5498</w:t>
            </w:r>
          </w:p>
        </w:tc>
        <w:tc>
          <w:tcPr>
            <w:tcW w:w="1150" w:type="dxa"/>
            <w:tcBorders>
              <w:top w:val="nil"/>
              <w:left w:val="nil"/>
              <w:bottom w:val="single" w:sz="4" w:space="0" w:color="auto"/>
              <w:right w:val="nil"/>
            </w:tcBorders>
            <w:shd w:val="clear" w:color="auto" w:fill="auto"/>
            <w:noWrap/>
            <w:vAlign w:val="center"/>
            <w:hideMark/>
          </w:tcPr>
          <w:p w:rsidR="004D59D9" w:rsidRPr="00D627A2" w:rsidRDefault="004D59D9" w:rsidP="003E2293">
            <w:pPr>
              <w:jc w:val="right"/>
              <w:rPr>
                <w:rFonts w:ascii="Arial" w:hAnsi="Arial" w:cs="Arial"/>
                <w:sz w:val="16"/>
                <w:szCs w:val="16"/>
              </w:rPr>
            </w:pPr>
            <w:r w:rsidRPr="00D627A2">
              <w:rPr>
                <w:rFonts w:ascii="Arial" w:hAnsi="Arial" w:cs="Arial"/>
                <w:sz w:val="16"/>
                <w:szCs w:val="16"/>
              </w:rPr>
              <w:t>5263</w:t>
            </w:r>
          </w:p>
        </w:tc>
        <w:tc>
          <w:tcPr>
            <w:tcW w:w="898" w:type="dxa"/>
            <w:tcBorders>
              <w:top w:val="nil"/>
              <w:left w:val="nil"/>
              <w:bottom w:val="single" w:sz="4" w:space="0" w:color="auto"/>
              <w:right w:val="nil"/>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0.001</w:t>
            </w:r>
          </w:p>
        </w:tc>
        <w:tc>
          <w:tcPr>
            <w:tcW w:w="898" w:type="dxa"/>
            <w:tcBorders>
              <w:top w:val="nil"/>
              <w:left w:val="nil"/>
              <w:bottom w:val="single" w:sz="4" w:space="0" w:color="auto"/>
              <w:right w:val="single" w:sz="4" w:space="0" w:color="auto"/>
            </w:tcBorders>
            <w:shd w:val="clear" w:color="auto" w:fill="auto"/>
            <w:noWrap/>
            <w:vAlign w:val="center"/>
            <w:hideMark/>
          </w:tcPr>
          <w:p w:rsidR="004D59D9" w:rsidRPr="003C1B08" w:rsidRDefault="004D59D9" w:rsidP="003C1B08">
            <w:pPr>
              <w:jc w:val="right"/>
              <w:rPr>
                <w:rFonts w:ascii="Arial" w:hAnsi="Arial" w:cs="Arial"/>
                <w:sz w:val="16"/>
                <w:szCs w:val="16"/>
              </w:rPr>
            </w:pPr>
            <w:r w:rsidRPr="003C1B08">
              <w:rPr>
                <w:rFonts w:ascii="Arial" w:hAnsi="Arial" w:cs="Arial"/>
                <w:sz w:val="16"/>
                <w:szCs w:val="16"/>
              </w:rPr>
              <w:t>0.004</w:t>
            </w:r>
          </w:p>
        </w:tc>
      </w:tr>
    </w:tbl>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p w:rsidR="00BD0795" w:rsidRDefault="00BD0795" w:rsidP="009847FF">
      <w:pPr>
        <w:spacing w:line="264" w:lineRule="auto"/>
        <w:rPr>
          <w:rFonts w:ascii="Calibri" w:hAnsi="Calibri"/>
        </w:rPr>
      </w:pPr>
    </w:p>
    <w:tbl>
      <w:tblPr>
        <w:tblW w:w="14081" w:type="dxa"/>
        <w:tblInd w:w="93" w:type="dxa"/>
        <w:tblLook w:val="04A0"/>
      </w:tblPr>
      <w:tblGrid>
        <w:gridCol w:w="3294"/>
        <w:gridCol w:w="906"/>
        <w:gridCol w:w="906"/>
        <w:gridCol w:w="867"/>
        <w:gridCol w:w="943"/>
        <w:gridCol w:w="1055"/>
        <w:gridCol w:w="807"/>
        <w:gridCol w:w="1070"/>
        <w:gridCol w:w="1281"/>
        <w:gridCol w:w="1152"/>
        <w:gridCol w:w="900"/>
        <w:gridCol w:w="900"/>
      </w:tblGrid>
      <w:tr w:rsidR="00BD0795" w:rsidRPr="002A5119" w:rsidTr="006F7C57">
        <w:trPr>
          <w:trHeight w:val="414"/>
        </w:trPr>
        <w:tc>
          <w:tcPr>
            <w:tcW w:w="14081"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BD0795" w:rsidRPr="002A5119" w:rsidRDefault="00BD0795" w:rsidP="006F7C57">
            <w:pPr>
              <w:rPr>
                <w:rFonts w:ascii="Arial" w:hAnsi="Arial" w:cs="Arial"/>
                <w:b/>
                <w:bCs/>
                <w:color w:val="FFFFFF"/>
                <w:sz w:val="20"/>
              </w:rPr>
            </w:pPr>
            <w:r w:rsidRPr="002A5119">
              <w:rPr>
                <w:rFonts w:ascii="Arial" w:hAnsi="Arial" w:cs="Arial"/>
                <w:b/>
                <w:bCs/>
                <w:color w:val="FFFFFF"/>
                <w:sz w:val="20"/>
              </w:rPr>
              <w:lastRenderedPageBreak/>
              <w:t>Table SE.</w:t>
            </w:r>
            <w:r w:rsidR="006F7C57">
              <w:rPr>
                <w:rFonts w:ascii="Arial" w:hAnsi="Arial" w:cs="Arial"/>
                <w:b/>
                <w:bCs/>
                <w:color w:val="FFFFFF"/>
                <w:sz w:val="20"/>
              </w:rPr>
              <w:t>6</w:t>
            </w:r>
            <w:r w:rsidRPr="002A5119">
              <w:rPr>
                <w:rFonts w:ascii="Arial" w:hAnsi="Arial" w:cs="Arial"/>
                <w:b/>
                <w:bCs/>
                <w:color w:val="FFFFFF"/>
                <w:sz w:val="20"/>
              </w:rPr>
              <w:t xml:space="preserve">: Sampling errors: </w:t>
            </w:r>
            <w:r w:rsidR="006F7C57" w:rsidRPr="006F7C57">
              <w:rPr>
                <w:rFonts w:ascii="Arial" w:hAnsi="Arial" w:cs="Arial"/>
                <w:b/>
                <w:bCs/>
                <w:color w:val="FFFFFF"/>
                <w:sz w:val="20"/>
                <w:lang w:val="en-GB"/>
              </w:rPr>
              <w:t>Rural</w:t>
            </w:r>
          </w:p>
        </w:tc>
      </w:tr>
      <w:tr w:rsidR="00BD0795" w:rsidRPr="000F0892" w:rsidTr="006F7C57">
        <w:trPr>
          <w:trHeight w:val="286"/>
        </w:trPr>
        <w:tc>
          <w:tcPr>
            <w:tcW w:w="14081"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BD0795" w:rsidRPr="000F0892" w:rsidRDefault="00BD0795" w:rsidP="006F7C57">
            <w:pPr>
              <w:rPr>
                <w:rFonts w:ascii="Arial" w:hAnsi="Arial" w:cs="Arial"/>
                <w:sz w:val="16"/>
                <w:szCs w:val="16"/>
                <w:lang w:val="en-GB"/>
              </w:rPr>
            </w:pPr>
            <w:r w:rsidRPr="002A5119">
              <w:rPr>
                <w:rFonts w:ascii="Arial" w:hAnsi="Arial" w:cs="Arial"/>
                <w:sz w:val="16"/>
                <w:szCs w:val="16"/>
              </w:rPr>
              <w:t>Standard errors, coefficients of variation, design effects (</w:t>
            </w:r>
            <w:proofErr w:type="spellStart"/>
            <w:r w:rsidRPr="002A5119">
              <w:rPr>
                <w:rFonts w:ascii="Arial" w:hAnsi="Arial" w:cs="Arial"/>
                <w:i/>
                <w:iCs/>
                <w:sz w:val="16"/>
                <w:szCs w:val="16"/>
              </w:rPr>
              <w:t>deff</w:t>
            </w:r>
            <w:proofErr w:type="spellEnd"/>
            <w:r w:rsidRPr="002A5119">
              <w:rPr>
                <w:rFonts w:ascii="Arial" w:hAnsi="Arial" w:cs="Arial"/>
                <w:sz w:val="16"/>
                <w:szCs w:val="16"/>
              </w:rPr>
              <w:t>), square root of design effects (</w:t>
            </w:r>
            <w:r w:rsidRPr="002A5119">
              <w:rPr>
                <w:rFonts w:ascii="Arial" w:hAnsi="Arial" w:cs="Arial"/>
                <w:i/>
                <w:iCs/>
                <w:sz w:val="16"/>
                <w:szCs w:val="16"/>
              </w:rPr>
              <w:t>deft</w:t>
            </w:r>
            <w:r w:rsidRPr="002A5119">
              <w:rPr>
                <w:rFonts w:ascii="Arial" w:hAnsi="Arial" w:cs="Arial"/>
                <w:sz w:val="16"/>
                <w:szCs w:val="16"/>
              </w:rPr>
              <w:t xml:space="preserve">), and confidence intervals for selected indicators, </w:t>
            </w:r>
            <w:r w:rsidR="006F7C57">
              <w:rPr>
                <w:rFonts w:ascii="Arial" w:hAnsi="Arial" w:cs="Arial"/>
                <w:sz w:val="16"/>
                <w:szCs w:val="16"/>
                <w:lang w:val="en-GB"/>
              </w:rPr>
              <w:t>Palestine</w:t>
            </w:r>
            <w:r w:rsidRPr="009A35F0">
              <w:rPr>
                <w:rFonts w:ascii="Arial" w:hAnsi="Arial" w:cs="Arial"/>
                <w:sz w:val="16"/>
                <w:szCs w:val="16"/>
                <w:lang w:val="en-GB"/>
              </w:rPr>
              <w:t>, 2014</w:t>
            </w:r>
          </w:p>
        </w:tc>
      </w:tr>
      <w:tr w:rsidR="00D627A2" w:rsidRPr="002A5119" w:rsidTr="002E760D">
        <w:trPr>
          <w:trHeight w:val="286"/>
        </w:trPr>
        <w:tc>
          <w:tcPr>
            <w:tcW w:w="3294" w:type="dxa"/>
            <w:vMerge w:val="restart"/>
            <w:tcBorders>
              <w:top w:val="nil"/>
              <w:left w:val="single" w:sz="4" w:space="0" w:color="auto"/>
              <w:bottom w:val="single" w:sz="4" w:space="0" w:color="000000"/>
              <w:right w:val="nil"/>
            </w:tcBorders>
            <w:shd w:val="clear" w:color="auto" w:fill="auto"/>
            <w:noWrap/>
            <w:vAlign w:val="center"/>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 </w:t>
            </w:r>
          </w:p>
        </w:tc>
        <w:tc>
          <w:tcPr>
            <w:tcW w:w="906"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MICS Indicator</w:t>
            </w:r>
          </w:p>
        </w:tc>
        <w:tc>
          <w:tcPr>
            <w:tcW w:w="906"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MDG Indicator</w:t>
            </w:r>
          </w:p>
        </w:tc>
        <w:tc>
          <w:tcPr>
            <w:tcW w:w="867"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Value (</w:t>
            </w:r>
            <w:r w:rsidRPr="002A5119">
              <w:rPr>
                <w:rFonts w:ascii="Arial" w:hAnsi="Arial" w:cs="Arial"/>
                <w:i/>
                <w:iCs/>
                <w:sz w:val="16"/>
                <w:szCs w:val="16"/>
              </w:rPr>
              <w:t>r</w:t>
            </w:r>
            <w:r w:rsidRPr="002A5119">
              <w:rPr>
                <w:rFonts w:ascii="Arial" w:hAnsi="Arial" w:cs="Arial"/>
                <w:sz w:val="16"/>
                <w:szCs w:val="16"/>
              </w:rPr>
              <w:t>)</w:t>
            </w:r>
          </w:p>
        </w:tc>
        <w:tc>
          <w:tcPr>
            <w:tcW w:w="943"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Standard error (</w:t>
            </w:r>
            <w:r w:rsidRPr="002A5119">
              <w:rPr>
                <w:rFonts w:ascii="Arial" w:hAnsi="Arial" w:cs="Arial"/>
                <w:i/>
                <w:iCs/>
                <w:sz w:val="16"/>
                <w:szCs w:val="16"/>
              </w:rPr>
              <w:t>se</w:t>
            </w:r>
            <w:r w:rsidRPr="002A5119">
              <w:rPr>
                <w:rFonts w:ascii="Arial" w:hAnsi="Arial" w:cs="Arial"/>
                <w:sz w:val="16"/>
                <w:szCs w:val="16"/>
              </w:rPr>
              <w:t>)</w:t>
            </w:r>
          </w:p>
        </w:tc>
        <w:tc>
          <w:tcPr>
            <w:tcW w:w="1055"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Coefficient of variation (</w:t>
            </w:r>
            <w:r w:rsidRPr="002A5119">
              <w:rPr>
                <w:rFonts w:ascii="Arial" w:hAnsi="Arial" w:cs="Arial"/>
                <w:i/>
                <w:iCs/>
                <w:sz w:val="16"/>
                <w:szCs w:val="16"/>
              </w:rPr>
              <w:t>se/r</w:t>
            </w:r>
            <w:r w:rsidRPr="002A5119">
              <w:rPr>
                <w:rFonts w:ascii="Arial" w:hAnsi="Arial" w:cs="Arial"/>
                <w:sz w:val="16"/>
                <w:szCs w:val="16"/>
              </w:rPr>
              <w:t>)</w:t>
            </w:r>
          </w:p>
        </w:tc>
        <w:tc>
          <w:tcPr>
            <w:tcW w:w="807"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Design effect (</w:t>
            </w:r>
            <w:proofErr w:type="spellStart"/>
            <w:r w:rsidRPr="002A5119">
              <w:rPr>
                <w:rFonts w:ascii="Arial" w:hAnsi="Arial" w:cs="Arial"/>
                <w:i/>
                <w:iCs/>
                <w:sz w:val="16"/>
                <w:szCs w:val="16"/>
              </w:rPr>
              <w:t>deff</w:t>
            </w:r>
            <w:proofErr w:type="spellEnd"/>
            <w:r w:rsidRPr="002A5119">
              <w:rPr>
                <w:rFonts w:ascii="Arial" w:hAnsi="Arial" w:cs="Arial"/>
                <w:sz w:val="16"/>
                <w:szCs w:val="16"/>
              </w:rPr>
              <w:t>)</w:t>
            </w:r>
          </w:p>
        </w:tc>
        <w:tc>
          <w:tcPr>
            <w:tcW w:w="1070"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Square root of design effect (</w:t>
            </w:r>
            <w:r w:rsidRPr="002A5119">
              <w:rPr>
                <w:rFonts w:ascii="Arial" w:hAnsi="Arial" w:cs="Arial"/>
                <w:i/>
                <w:iCs/>
                <w:sz w:val="16"/>
                <w:szCs w:val="16"/>
              </w:rPr>
              <w:t>deft</w:t>
            </w:r>
            <w:r w:rsidRPr="002A5119">
              <w:rPr>
                <w:rFonts w:ascii="Arial" w:hAnsi="Arial" w:cs="Arial"/>
                <w:sz w:val="16"/>
                <w:szCs w:val="16"/>
              </w:rPr>
              <w:t>)</w:t>
            </w:r>
          </w:p>
        </w:tc>
        <w:tc>
          <w:tcPr>
            <w:tcW w:w="1281"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Weighted count</w:t>
            </w:r>
          </w:p>
        </w:tc>
        <w:tc>
          <w:tcPr>
            <w:tcW w:w="1152" w:type="dxa"/>
            <w:vMerge w:val="restart"/>
            <w:tcBorders>
              <w:top w:val="nil"/>
              <w:left w:val="nil"/>
              <w:bottom w:val="single" w:sz="4" w:space="0" w:color="000000"/>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Unweighted count</w:t>
            </w:r>
          </w:p>
        </w:tc>
        <w:tc>
          <w:tcPr>
            <w:tcW w:w="18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D0795" w:rsidRPr="002A5119" w:rsidRDefault="00BD0795" w:rsidP="00D627A2">
            <w:pPr>
              <w:jc w:val="center"/>
              <w:rPr>
                <w:rFonts w:ascii="Arial" w:hAnsi="Arial" w:cs="Arial"/>
                <w:b/>
                <w:bCs/>
                <w:sz w:val="16"/>
                <w:szCs w:val="16"/>
              </w:rPr>
            </w:pPr>
            <w:r w:rsidRPr="002A5119">
              <w:rPr>
                <w:rFonts w:ascii="Arial" w:hAnsi="Arial" w:cs="Arial"/>
                <w:b/>
                <w:bCs/>
                <w:sz w:val="16"/>
                <w:szCs w:val="16"/>
              </w:rPr>
              <w:t>Confidence limits</w:t>
            </w:r>
          </w:p>
        </w:tc>
      </w:tr>
      <w:tr w:rsidR="00D627A2" w:rsidRPr="002A5119" w:rsidTr="002E760D">
        <w:trPr>
          <w:trHeight w:val="541"/>
        </w:trPr>
        <w:tc>
          <w:tcPr>
            <w:tcW w:w="3294" w:type="dxa"/>
            <w:vMerge/>
            <w:tcBorders>
              <w:top w:val="nil"/>
              <w:left w:val="single" w:sz="4" w:space="0" w:color="auto"/>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06"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06"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67"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43"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055"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807"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070"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281"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1152" w:type="dxa"/>
            <w:vMerge/>
            <w:tcBorders>
              <w:top w:val="nil"/>
              <w:left w:val="nil"/>
              <w:bottom w:val="single" w:sz="4" w:space="0" w:color="000000"/>
              <w:right w:val="nil"/>
            </w:tcBorders>
            <w:vAlign w:val="center"/>
            <w:hideMark/>
          </w:tcPr>
          <w:p w:rsidR="00BD0795" w:rsidRPr="002A5119" w:rsidRDefault="00BD0795" w:rsidP="00D627A2">
            <w:pPr>
              <w:rPr>
                <w:rFonts w:ascii="Arial" w:hAnsi="Arial" w:cs="Arial"/>
                <w:sz w:val="16"/>
                <w:szCs w:val="16"/>
              </w:rPr>
            </w:pPr>
          </w:p>
        </w:tc>
        <w:tc>
          <w:tcPr>
            <w:tcW w:w="900" w:type="dxa"/>
            <w:tcBorders>
              <w:top w:val="nil"/>
              <w:left w:val="nil"/>
              <w:bottom w:val="single" w:sz="4" w:space="0" w:color="auto"/>
              <w:right w:val="nil"/>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Lower bound</w:t>
            </w:r>
            <w:r w:rsidRPr="002A5119">
              <w:rPr>
                <w:rFonts w:ascii="Arial" w:hAnsi="Arial" w:cs="Arial"/>
                <w:sz w:val="16"/>
                <w:szCs w:val="16"/>
              </w:rPr>
              <w:br/>
              <w:t>r - 2se</w:t>
            </w:r>
          </w:p>
        </w:tc>
        <w:tc>
          <w:tcPr>
            <w:tcW w:w="900" w:type="dxa"/>
            <w:tcBorders>
              <w:top w:val="nil"/>
              <w:left w:val="nil"/>
              <w:bottom w:val="single" w:sz="4" w:space="0" w:color="auto"/>
              <w:right w:val="single" w:sz="4" w:space="0" w:color="auto"/>
            </w:tcBorders>
            <w:shd w:val="clear" w:color="auto" w:fill="auto"/>
            <w:vAlign w:val="bottom"/>
            <w:hideMark/>
          </w:tcPr>
          <w:p w:rsidR="00BD0795" w:rsidRPr="002A5119" w:rsidRDefault="00BD0795" w:rsidP="00D627A2">
            <w:pPr>
              <w:jc w:val="center"/>
              <w:rPr>
                <w:rFonts w:ascii="Arial" w:hAnsi="Arial" w:cs="Arial"/>
                <w:sz w:val="16"/>
                <w:szCs w:val="16"/>
              </w:rPr>
            </w:pPr>
            <w:r w:rsidRPr="002A5119">
              <w:rPr>
                <w:rFonts w:ascii="Arial" w:hAnsi="Arial" w:cs="Arial"/>
                <w:sz w:val="16"/>
                <w:szCs w:val="16"/>
              </w:rPr>
              <w:t>Upper bound</w:t>
            </w:r>
            <w:r w:rsidRPr="002A5119">
              <w:rPr>
                <w:rFonts w:ascii="Arial" w:hAnsi="Arial" w:cs="Arial"/>
                <w:sz w:val="16"/>
                <w:szCs w:val="16"/>
              </w:rPr>
              <w:br/>
              <w:t>r + 2se</w:t>
            </w:r>
          </w:p>
        </w:tc>
      </w:tr>
      <w:tr w:rsidR="00D627A2"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BD0795" w:rsidRPr="002A5119" w:rsidRDefault="00BD0795" w:rsidP="00D627A2">
            <w:pPr>
              <w:rPr>
                <w:rFonts w:ascii="Arial" w:hAnsi="Arial" w:cs="Arial"/>
                <w:b/>
                <w:bCs/>
                <w:sz w:val="16"/>
                <w:szCs w:val="16"/>
              </w:rPr>
            </w:pPr>
            <w:r w:rsidRPr="002A5119">
              <w:rPr>
                <w:rFonts w:ascii="Arial" w:hAnsi="Arial" w:cs="Arial"/>
                <w:b/>
                <w:bCs/>
                <w:sz w:val="16"/>
                <w:szCs w:val="16"/>
              </w:rPr>
              <w:t>Household members</w:t>
            </w:r>
          </w:p>
        </w:tc>
        <w:tc>
          <w:tcPr>
            <w:tcW w:w="906"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906"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67"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943"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055"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807"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070"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281"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1152"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900" w:type="dxa"/>
            <w:tcBorders>
              <w:top w:val="nil"/>
              <w:left w:val="nil"/>
              <w:bottom w:val="nil"/>
              <w:right w:val="nil"/>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c>
          <w:tcPr>
            <w:tcW w:w="900" w:type="dxa"/>
            <w:tcBorders>
              <w:top w:val="nil"/>
              <w:left w:val="nil"/>
              <w:bottom w:val="nil"/>
              <w:right w:val="single" w:sz="4" w:space="0" w:color="auto"/>
            </w:tcBorders>
            <w:shd w:val="clear" w:color="auto" w:fill="auto"/>
            <w:noWrap/>
            <w:vAlign w:val="center"/>
            <w:hideMark/>
          </w:tcPr>
          <w:p w:rsidR="00BD0795" w:rsidRPr="002A5119" w:rsidRDefault="00BD0795" w:rsidP="00D627A2">
            <w:pPr>
              <w:jc w:val="right"/>
              <w:rPr>
                <w:rFonts w:ascii="Arial" w:hAnsi="Arial" w:cs="Arial"/>
                <w:b/>
                <w:bCs/>
                <w:sz w:val="16"/>
                <w:szCs w:val="16"/>
              </w:rPr>
            </w:pPr>
            <w:r w:rsidRPr="002A5119">
              <w:rPr>
                <w:rFonts w:ascii="Arial" w:hAnsi="Arial" w:cs="Arial"/>
                <w:b/>
                <w:bCs/>
                <w:sz w:val="16"/>
                <w:szCs w:val="16"/>
              </w:rPr>
              <w:t> </w:t>
            </w:r>
          </w:p>
        </w:tc>
      </w:tr>
      <w:tr w:rsidR="00B650AC"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B650AC" w:rsidRPr="002A5119" w:rsidRDefault="00B650AC" w:rsidP="00D627A2">
            <w:pPr>
              <w:ind w:firstLineChars="100" w:firstLine="160"/>
              <w:rPr>
                <w:rFonts w:ascii="Arial" w:hAnsi="Arial" w:cs="Arial"/>
                <w:sz w:val="16"/>
                <w:szCs w:val="16"/>
              </w:rPr>
            </w:pPr>
            <w:r w:rsidRPr="002A5119">
              <w:rPr>
                <w:rFonts w:ascii="Arial" w:hAnsi="Arial" w:cs="Arial"/>
                <w:sz w:val="16"/>
                <w:szCs w:val="16"/>
              </w:rPr>
              <w:t>Use of improved drinking water sources</w:t>
            </w:r>
          </w:p>
        </w:tc>
        <w:tc>
          <w:tcPr>
            <w:tcW w:w="906" w:type="dxa"/>
            <w:tcBorders>
              <w:top w:val="nil"/>
              <w:left w:val="nil"/>
              <w:bottom w:val="nil"/>
              <w:right w:val="nil"/>
            </w:tcBorders>
            <w:shd w:val="clear" w:color="auto" w:fill="auto"/>
            <w:noWrap/>
            <w:vAlign w:val="center"/>
            <w:hideMark/>
          </w:tcPr>
          <w:p w:rsidR="00B650AC" w:rsidRPr="002A5119" w:rsidRDefault="00B650AC" w:rsidP="00D627A2">
            <w:pPr>
              <w:jc w:val="right"/>
              <w:rPr>
                <w:rFonts w:ascii="Arial" w:hAnsi="Arial" w:cs="Arial"/>
                <w:sz w:val="16"/>
                <w:szCs w:val="16"/>
              </w:rPr>
            </w:pPr>
            <w:r w:rsidRPr="002A5119">
              <w:rPr>
                <w:rFonts w:ascii="Arial" w:hAnsi="Arial" w:cs="Arial"/>
                <w:sz w:val="16"/>
                <w:szCs w:val="16"/>
              </w:rPr>
              <w:t>4.1</w:t>
            </w:r>
          </w:p>
        </w:tc>
        <w:tc>
          <w:tcPr>
            <w:tcW w:w="906" w:type="dxa"/>
            <w:tcBorders>
              <w:top w:val="nil"/>
              <w:left w:val="nil"/>
              <w:bottom w:val="nil"/>
              <w:right w:val="nil"/>
            </w:tcBorders>
            <w:shd w:val="clear" w:color="auto" w:fill="auto"/>
            <w:noWrap/>
            <w:vAlign w:val="center"/>
            <w:hideMark/>
          </w:tcPr>
          <w:p w:rsidR="00B650AC" w:rsidRPr="002A5119" w:rsidRDefault="00B650AC" w:rsidP="00D627A2">
            <w:pPr>
              <w:jc w:val="right"/>
              <w:rPr>
                <w:rFonts w:ascii="Arial" w:hAnsi="Arial" w:cs="Arial"/>
                <w:sz w:val="16"/>
                <w:szCs w:val="16"/>
              </w:rPr>
            </w:pPr>
            <w:r w:rsidRPr="002A5119">
              <w:rPr>
                <w:rFonts w:ascii="Arial" w:hAnsi="Arial" w:cs="Arial"/>
                <w:sz w:val="16"/>
                <w:szCs w:val="16"/>
              </w:rPr>
              <w:t>7.8</w:t>
            </w:r>
          </w:p>
        </w:tc>
        <w:tc>
          <w:tcPr>
            <w:tcW w:w="867"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.8692</w:t>
            </w:r>
          </w:p>
        </w:tc>
        <w:tc>
          <w:tcPr>
            <w:tcW w:w="943"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.01320</w:t>
            </w:r>
          </w:p>
        </w:tc>
        <w:tc>
          <w:tcPr>
            <w:tcW w:w="1055"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.015</w:t>
            </w:r>
          </w:p>
        </w:tc>
        <w:tc>
          <w:tcPr>
            <w:tcW w:w="807"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sidRPr="00D627A2">
              <w:rPr>
                <w:rFonts w:ascii="Arial" w:hAnsi="Arial" w:cs="Arial"/>
                <w:sz w:val="16"/>
                <w:szCs w:val="16"/>
              </w:rPr>
              <w:t>2.806</w:t>
            </w:r>
          </w:p>
        </w:tc>
        <w:tc>
          <w:tcPr>
            <w:tcW w:w="1070"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sidRPr="00D627A2">
              <w:rPr>
                <w:rFonts w:ascii="Arial" w:hAnsi="Arial" w:cs="Arial"/>
                <w:sz w:val="16"/>
                <w:szCs w:val="16"/>
              </w:rPr>
              <w:t>1.675</w:t>
            </w:r>
          </w:p>
        </w:tc>
        <w:tc>
          <w:tcPr>
            <w:tcW w:w="1281" w:type="dxa"/>
            <w:tcBorders>
              <w:top w:val="nil"/>
              <w:left w:val="nil"/>
              <w:bottom w:val="nil"/>
              <w:right w:val="nil"/>
            </w:tcBorders>
            <w:shd w:val="clear" w:color="auto" w:fill="auto"/>
            <w:noWrap/>
            <w:vAlign w:val="center"/>
            <w:hideMark/>
          </w:tcPr>
          <w:p w:rsidR="00B650AC" w:rsidRPr="00B650AC" w:rsidRDefault="00B650AC">
            <w:pPr>
              <w:jc w:val="right"/>
              <w:rPr>
                <w:rFonts w:ascii="Arial" w:hAnsi="Arial" w:cs="Arial"/>
                <w:sz w:val="16"/>
                <w:szCs w:val="16"/>
              </w:rPr>
            </w:pPr>
            <w:r w:rsidRPr="00B650AC">
              <w:rPr>
                <w:rFonts w:ascii="Arial" w:hAnsi="Arial" w:cs="Arial"/>
                <w:sz w:val="16"/>
                <w:szCs w:val="16"/>
              </w:rPr>
              <w:t>1740</w:t>
            </w:r>
          </w:p>
        </w:tc>
        <w:tc>
          <w:tcPr>
            <w:tcW w:w="1152"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sidRPr="00D627A2">
              <w:rPr>
                <w:rFonts w:ascii="Arial" w:hAnsi="Arial" w:cs="Arial"/>
                <w:sz w:val="16"/>
                <w:szCs w:val="16"/>
              </w:rPr>
              <w:t>1833</w:t>
            </w:r>
          </w:p>
        </w:tc>
        <w:tc>
          <w:tcPr>
            <w:tcW w:w="900" w:type="dxa"/>
            <w:tcBorders>
              <w:top w:val="nil"/>
              <w:left w:val="nil"/>
              <w:bottom w:val="nil"/>
              <w:right w:val="nil"/>
            </w:tcBorders>
            <w:shd w:val="clear" w:color="auto" w:fill="auto"/>
            <w:noWrap/>
            <w:vAlign w:val="center"/>
            <w:hideMark/>
          </w:tcPr>
          <w:p w:rsidR="00B650AC" w:rsidRPr="003C1B08" w:rsidRDefault="00B650AC" w:rsidP="003C1B08">
            <w:pPr>
              <w:jc w:val="right"/>
              <w:rPr>
                <w:rFonts w:ascii="Arial" w:hAnsi="Arial" w:cs="Arial"/>
                <w:sz w:val="16"/>
                <w:szCs w:val="16"/>
              </w:rPr>
            </w:pPr>
            <w:r w:rsidRPr="003C1B08">
              <w:rPr>
                <w:rFonts w:ascii="Arial" w:hAnsi="Arial" w:cs="Arial"/>
                <w:sz w:val="16"/>
                <w:szCs w:val="16"/>
              </w:rPr>
              <w:t>0.843</w:t>
            </w:r>
          </w:p>
        </w:tc>
        <w:tc>
          <w:tcPr>
            <w:tcW w:w="900" w:type="dxa"/>
            <w:tcBorders>
              <w:top w:val="nil"/>
              <w:left w:val="nil"/>
              <w:bottom w:val="nil"/>
              <w:right w:val="single" w:sz="4" w:space="0" w:color="auto"/>
            </w:tcBorders>
            <w:shd w:val="clear" w:color="auto" w:fill="auto"/>
            <w:noWrap/>
            <w:vAlign w:val="center"/>
            <w:hideMark/>
          </w:tcPr>
          <w:p w:rsidR="00B650AC" w:rsidRPr="003C1B08" w:rsidRDefault="00B650AC" w:rsidP="003C1B08">
            <w:pPr>
              <w:jc w:val="right"/>
              <w:rPr>
                <w:rFonts w:ascii="Arial" w:hAnsi="Arial" w:cs="Arial"/>
                <w:sz w:val="16"/>
                <w:szCs w:val="16"/>
              </w:rPr>
            </w:pPr>
            <w:r w:rsidRPr="003C1B08">
              <w:rPr>
                <w:rFonts w:ascii="Arial" w:hAnsi="Arial" w:cs="Arial"/>
                <w:sz w:val="16"/>
                <w:szCs w:val="16"/>
              </w:rPr>
              <w:t>0.896</w:t>
            </w:r>
          </w:p>
        </w:tc>
      </w:tr>
      <w:tr w:rsidR="00B650AC"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B650AC" w:rsidRPr="00C77CAD" w:rsidRDefault="00B650AC" w:rsidP="00D627A2">
            <w:pPr>
              <w:ind w:firstLineChars="100" w:firstLine="160"/>
              <w:rPr>
                <w:rFonts w:ascii="Arial" w:hAnsi="Arial" w:cs="Arial"/>
                <w:color w:val="000000" w:themeColor="text1"/>
                <w:sz w:val="16"/>
                <w:szCs w:val="16"/>
              </w:rPr>
            </w:pPr>
            <w:r w:rsidRPr="00C77CAD">
              <w:rPr>
                <w:rFonts w:ascii="Arial" w:hAnsi="Arial" w:cs="Arial"/>
                <w:color w:val="000000" w:themeColor="text1"/>
                <w:sz w:val="16"/>
                <w:szCs w:val="16"/>
              </w:rPr>
              <w:t>Use of improved sanitation</w:t>
            </w:r>
          </w:p>
        </w:tc>
        <w:tc>
          <w:tcPr>
            <w:tcW w:w="906" w:type="dxa"/>
            <w:tcBorders>
              <w:top w:val="nil"/>
              <w:left w:val="nil"/>
              <w:bottom w:val="nil"/>
              <w:right w:val="nil"/>
            </w:tcBorders>
            <w:shd w:val="clear" w:color="auto" w:fill="auto"/>
            <w:noWrap/>
            <w:vAlign w:val="center"/>
            <w:hideMark/>
          </w:tcPr>
          <w:p w:rsidR="00B650AC" w:rsidRPr="00C77CAD" w:rsidRDefault="00B650AC"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4.3</w:t>
            </w:r>
          </w:p>
        </w:tc>
        <w:tc>
          <w:tcPr>
            <w:tcW w:w="906" w:type="dxa"/>
            <w:tcBorders>
              <w:top w:val="nil"/>
              <w:left w:val="nil"/>
              <w:bottom w:val="nil"/>
              <w:right w:val="nil"/>
            </w:tcBorders>
            <w:shd w:val="clear" w:color="auto" w:fill="auto"/>
            <w:noWrap/>
            <w:vAlign w:val="center"/>
            <w:hideMark/>
          </w:tcPr>
          <w:p w:rsidR="00B650AC" w:rsidRPr="00C77CAD" w:rsidRDefault="00B650AC"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7.9</w:t>
            </w:r>
          </w:p>
        </w:tc>
        <w:tc>
          <w:tcPr>
            <w:tcW w:w="867" w:type="dxa"/>
            <w:tcBorders>
              <w:top w:val="nil"/>
              <w:left w:val="nil"/>
              <w:bottom w:val="nil"/>
              <w:right w:val="nil"/>
            </w:tcBorders>
            <w:shd w:val="clear" w:color="auto" w:fill="auto"/>
            <w:noWrap/>
            <w:vAlign w:val="center"/>
            <w:hideMark/>
          </w:tcPr>
          <w:p w:rsidR="00B650AC" w:rsidRPr="00C77CAD" w:rsidRDefault="00B650AC" w:rsidP="003E2293">
            <w:pPr>
              <w:jc w:val="right"/>
              <w:rPr>
                <w:rFonts w:ascii="Arial" w:hAnsi="Arial" w:cs="Arial"/>
                <w:color w:val="000000" w:themeColor="text1"/>
                <w:sz w:val="16"/>
                <w:szCs w:val="16"/>
              </w:rPr>
            </w:pPr>
            <w:r w:rsidRPr="00C77CAD">
              <w:rPr>
                <w:rFonts w:ascii="Arial" w:hAnsi="Arial" w:cs="Arial"/>
                <w:color w:val="000000" w:themeColor="text1"/>
                <w:sz w:val="16"/>
                <w:szCs w:val="16"/>
              </w:rPr>
              <w:t>0.9881</w:t>
            </w:r>
          </w:p>
        </w:tc>
        <w:tc>
          <w:tcPr>
            <w:tcW w:w="943"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.00187</w:t>
            </w:r>
          </w:p>
        </w:tc>
        <w:tc>
          <w:tcPr>
            <w:tcW w:w="1055"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w:t>
            </w:r>
          </w:p>
        </w:tc>
        <w:tc>
          <w:tcPr>
            <w:tcW w:w="807"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.546</w:t>
            </w:r>
          </w:p>
        </w:tc>
        <w:tc>
          <w:tcPr>
            <w:tcW w:w="1070"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.739</w:t>
            </w:r>
          </w:p>
        </w:tc>
        <w:tc>
          <w:tcPr>
            <w:tcW w:w="1281" w:type="dxa"/>
            <w:tcBorders>
              <w:top w:val="nil"/>
              <w:left w:val="nil"/>
              <w:bottom w:val="nil"/>
              <w:right w:val="nil"/>
            </w:tcBorders>
            <w:shd w:val="clear" w:color="auto" w:fill="auto"/>
            <w:noWrap/>
            <w:vAlign w:val="center"/>
            <w:hideMark/>
          </w:tcPr>
          <w:p w:rsidR="00B650AC" w:rsidRPr="00B650AC" w:rsidRDefault="00B650AC" w:rsidP="00B650AC">
            <w:pPr>
              <w:jc w:val="right"/>
              <w:rPr>
                <w:rFonts w:ascii="Arial" w:hAnsi="Arial" w:cs="Arial"/>
                <w:sz w:val="16"/>
                <w:szCs w:val="16"/>
              </w:rPr>
            </w:pPr>
            <w:r w:rsidRPr="00B650AC">
              <w:rPr>
                <w:rFonts w:ascii="Arial" w:hAnsi="Arial" w:cs="Arial"/>
                <w:sz w:val="16"/>
                <w:szCs w:val="16"/>
              </w:rPr>
              <w:t>1740</w:t>
            </w:r>
          </w:p>
        </w:tc>
        <w:tc>
          <w:tcPr>
            <w:tcW w:w="1152" w:type="dxa"/>
            <w:tcBorders>
              <w:top w:val="nil"/>
              <w:left w:val="nil"/>
              <w:bottom w:val="nil"/>
              <w:right w:val="nil"/>
            </w:tcBorders>
            <w:shd w:val="clear" w:color="auto" w:fill="auto"/>
            <w:noWrap/>
            <w:vAlign w:val="center"/>
            <w:hideMark/>
          </w:tcPr>
          <w:p w:rsidR="00B650AC" w:rsidRPr="00D627A2" w:rsidRDefault="00B650AC" w:rsidP="003E2293">
            <w:pPr>
              <w:jc w:val="right"/>
              <w:rPr>
                <w:rFonts w:ascii="Arial" w:hAnsi="Arial" w:cs="Arial"/>
                <w:sz w:val="16"/>
                <w:szCs w:val="16"/>
              </w:rPr>
            </w:pPr>
            <w:r w:rsidRPr="00D627A2">
              <w:rPr>
                <w:rFonts w:ascii="Arial" w:hAnsi="Arial" w:cs="Arial"/>
                <w:sz w:val="16"/>
                <w:szCs w:val="16"/>
              </w:rPr>
              <w:t>1833</w:t>
            </w:r>
          </w:p>
        </w:tc>
        <w:tc>
          <w:tcPr>
            <w:tcW w:w="900" w:type="dxa"/>
            <w:tcBorders>
              <w:top w:val="nil"/>
              <w:left w:val="nil"/>
              <w:bottom w:val="nil"/>
              <w:right w:val="nil"/>
            </w:tcBorders>
            <w:shd w:val="clear" w:color="auto" w:fill="auto"/>
            <w:noWrap/>
            <w:vAlign w:val="center"/>
            <w:hideMark/>
          </w:tcPr>
          <w:p w:rsidR="00B650AC" w:rsidRPr="003C1B08" w:rsidRDefault="00B650AC" w:rsidP="003C1B08">
            <w:pPr>
              <w:jc w:val="right"/>
              <w:rPr>
                <w:rFonts w:ascii="Arial" w:hAnsi="Arial" w:cs="Arial"/>
                <w:sz w:val="16"/>
                <w:szCs w:val="16"/>
              </w:rPr>
            </w:pPr>
            <w:r w:rsidRPr="003C1B08">
              <w:rPr>
                <w:rFonts w:ascii="Arial" w:hAnsi="Arial" w:cs="Arial"/>
                <w:sz w:val="16"/>
                <w:szCs w:val="16"/>
              </w:rPr>
              <w:t>0.984</w:t>
            </w:r>
          </w:p>
        </w:tc>
        <w:tc>
          <w:tcPr>
            <w:tcW w:w="900" w:type="dxa"/>
            <w:tcBorders>
              <w:top w:val="nil"/>
              <w:left w:val="nil"/>
              <w:bottom w:val="nil"/>
              <w:right w:val="single" w:sz="4" w:space="0" w:color="auto"/>
            </w:tcBorders>
            <w:shd w:val="clear" w:color="auto" w:fill="auto"/>
            <w:noWrap/>
            <w:vAlign w:val="center"/>
            <w:hideMark/>
          </w:tcPr>
          <w:p w:rsidR="00B650AC" w:rsidRPr="003C1B08" w:rsidRDefault="00B650AC" w:rsidP="003C1B08">
            <w:pPr>
              <w:jc w:val="right"/>
              <w:rPr>
                <w:rFonts w:ascii="Arial" w:hAnsi="Arial" w:cs="Arial"/>
                <w:sz w:val="16"/>
                <w:szCs w:val="16"/>
              </w:rPr>
            </w:pPr>
            <w:r w:rsidRPr="003C1B08">
              <w:rPr>
                <w:rFonts w:ascii="Arial" w:hAnsi="Arial" w:cs="Arial"/>
                <w:sz w:val="16"/>
                <w:szCs w:val="16"/>
              </w:rPr>
              <w:t>0.992</w:t>
            </w:r>
          </w:p>
        </w:tc>
      </w:tr>
      <w:tr w:rsidR="003C1B08"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3C1B08" w:rsidRPr="00C77CAD" w:rsidRDefault="003C1B08" w:rsidP="00D627A2">
            <w:pPr>
              <w:ind w:firstLineChars="100" w:firstLine="160"/>
              <w:rPr>
                <w:rFonts w:ascii="Arial" w:hAnsi="Arial" w:cs="Arial"/>
                <w:color w:val="000000" w:themeColor="text1"/>
                <w:sz w:val="16"/>
                <w:szCs w:val="16"/>
              </w:rPr>
            </w:pPr>
            <w:r w:rsidRPr="00C77CAD">
              <w:rPr>
                <w:rFonts w:ascii="Arial" w:hAnsi="Arial" w:cs="Arial"/>
                <w:color w:val="000000" w:themeColor="text1"/>
                <w:sz w:val="16"/>
                <w:szCs w:val="16"/>
              </w:rPr>
              <w:t>Basic school net attendance ratio (adjusted)</w:t>
            </w:r>
          </w:p>
        </w:tc>
        <w:tc>
          <w:tcPr>
            <w:tcW w:w="906" w:type="dxa"/>
            <w:tcBorders>
              <w:top w:val="nil"/>
              <w:left w:val="nil"/>
              <w:bottom w:val="nil"/>
              <w:right w:val="nil"/>
            </w:tcBorders>
            <w:shd w:val="clear" w:color="auto" w:fill="auto"/>
            <w:noWrap/>
            <w:vAlign w:val="center"/>
            <w:hideMark/>
          </w:tcPr>
          <w:p w:rsidR="003C1B08" w:rsidRPr="00C77CAD" w:rsidRDefault="003C1B08"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7.4</w:t>
            </w:r>
          </w:p>
        </w:tc>
        <w:tc>
          <w:tcPr>
            <w:tcW w:w="906" w:type="dxa"/>
            <w:tcBorders>
              <w:top w:val="nil"/>
              <w:left w:val="nil"/>
              <w:bottom w:val="nil"/>
              <w:right w:val="nil"/>
            </w:tcBorders>
            <w:shd w:val="clear" w:color="auto" w:fill="auto"/>
            <w:noWrap/>
            <w:vAlign w:val="center"/>
            <w:hideMark/>
          </w:tcPr>
          <w:p w:rsidR="003C1B08" w:rsidRPr="00C77CAD" w:rsidRDefault="003C1B08"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2.1</w:t>
            </w:r>
          </w:p>
        </w:tc>
        <w:tc>
          <w:tcPr>
            <w:tcW w:w="867" w:type="dxa"/>
            <w:tcBorders>
              <w:top w:val="nil"/>
              <w:left w:val="nil"/>
              <w:bottom w:val="nil"/>
              <w:right w:val="nil"/>
            </w:tcBorders>
            <w:shd w:val="clear" w:color="auto" w:fill="auto"/>
            <w:noWrap/>
            <w:vAlign w:val="center"/>
            <w:hideMark/>
          </w:tcPr>
          <w:p w:rsidR="003C1B08" w:rsidRPr="00C77CAD" w:rsidRDefault="003C1B08" w:rsidP="003E2293">
            <w:pPr>
              <w:jc w:val="right"/>
              <w:rPr>
                <w:rFonts w:ascii="Arial" w:hAnsi="Arial" w:cs="Arial"/>
                <w:color w:val="000000" w:themeColor="text1"/>
                <w:sz w:val="16"/>
                <w:szCs w:val="16"/>
              </w:rPr>
            </w:pPr>
            <w:r w:rsidRPr="00C77CAD">
              <w:rPr>
                <w:rFonts w:ascii="Arial" w:hAnsi="Arial" w:cs="Arial"/>
                <w:color w:val="000000" w:themeColor="text1"/>
                <w:sz w:val="16"/>
                <w:szCs w:val="16"/>
              </w:rPr>
              <w:t>0.8602</w:t>
            </w:r>
          </w:p>
        </w:tc>
        <w:tc>
          <w:tcPr>
            <w:tcW w:w="943" w:type="dxa"/>
            <w:tcBorders>
              <w:top w:val="nil"/>
              <w:left w:val="nil"/>
              <w:bottom w:val="nil"/>
              <w:right w:val="nil"/>
            </w:tcBorders>
            <w:shd w:val="clear" w:color="auto" w:fill="auto"/>
            <w:noWrap/>
            <w:vAlign w:val="center"/>
            <w:hideMark/>
          </w:tcPr>
          <w:p w:rsidR="003C1B08" w:rsidRPr="002E760D" w:rsidRDefault="003C1B08" w:rsidP="003E2293">
            <w:pPr>
              <w:jc w:val="right"/>
              <w:rPr>
                <w:rFonts w:ascii="Arial" w:hAnsi="Arial" w:cs="Arial"/>
                <w:sz w:val="16"/>
                <w:szCs w:val="16"/>
              </w:rPr>
            </w:pPr>
            <w:r w:rsidRPr="002E760D">
              <w:rPr>
                <w:rFonts w:ascii="Arial" w:hAnsi="Arial" w:cs="Arial"/>
                <w:sz w:val="16"/>
                <w:szCs w:val="16"/>
              </w:rPr>
              <w:t>0.00629</w:t>
            </w:r>
          </w:p>
        </w:tc>
        <w:tc>
          <w:tcPr>
            <w:tcW w:w="1055"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w:t>
            </w:r>
          </w:p>
        </w:tc>
        <w:tc>
          <w:tcPr>
            <w:tcW w:w="807"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.783</w:t>
            </w:r>
          </w:p>
        </w:tc>
        <w:tc>
          <w:tcPr>
            <w:tcW w:w="1070"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.885</w:t>
            </w:r>
          </w:p>
        </w:tc>
        <w:tc>
          <w:tcPr>
            <w:tcW w:w="1281"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2262</w:t>
            </w:r>
          </w:p>
        </w:tc>
        <w:tc>
          <w:tcPr>
            <w:tcW w:w="1152" w:type="dxa"/>
            <w:tcBorders>
              <w:top w:val="nil"/>
              <w:left w:val="nil"/>
              <w:bottom w:val="nil"/>
              <w:right w:val="nil"/>
            </w:tcBorders>
            <w:shd w:val="clear" w:color="auto" w:fill="auto"/>
            <w:noWrap/>
            <w:vAlign w:val="center"/>
            <w:hideMark/>
          </w:tcPr>
          <w:p w:rsidR="003C1B08" w:rsidRPr="00D627A2" w:rsidRDefault="003C1B08" w:rsidP="003E2293">
            <w:pPr>
              <w:jc w:val="right"/>
              <w:rPr>
                <w:rFonts w:ascii="Arial" w:hAnsi="Arial" w:cs="Arial"/>
                <w:sz w:val="16"/>
                <w:szCs w:val="16"/>
              </w:rPr>
            </w:pPr>
            <w:r w:rsidRPr="00D627A2">
              <w:rPr>
                <w:rFonts w:ascii="Arial" w:hAnsi="Arial" w:cs="Arial"/>
                <w:sz w:val="16"/>
                <w:szCs w:val="16"/>
              </w:rPr>
              <w:t>2376</w:t>
            </w:r>
          </w:p>
        </w:tc>
        <w:tc>
          <w:tcPr>
            <w:tcW w:w="900"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0.848</w:t>
            </w:r>
          </w:p>
        </w:tc>
        <w:tc>
          <w:tcPr>
            <w:tcW w:w="900"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r w:rsidRPr="003C1B08">
              <w:rPr>
                <w:rFonts w:ascii="Arial" w:hAnsi="Arial" w:cs="Arial"/>
                <w:sz w:val="16"/>
                <w:szCs w:val="16"/>
              </w:rPr>
              <w:t>0.873</w:t>
            </w:r>
          </w:p>
        </w:tc>
      </w:tr>
      <w:tr w:rsidR="003C1B08"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3C1B08" w:rsidRPr="00C77CAD" w:rsidRDefault="003C1B08" w:rsidP="00D627A2">
            <w:pPr>
              <w:rPr>
                <w:rFonts w:ascii="Arial" w:hAnsi="Arial" w:cs="Arial"/>
                <w:b/>
                <w:bCs/>
                <w:color w:val="000000" w:themeColor="text1"/>
                <w:sz w:val="16"/>
                <w:szCs w:val="16"/>
              </w:rPr>
            </w:pPr>
            <w:r w:rsidRPr="00C77CAD">
              <w:rPr>
                <w:rFonts w:ascii="Arial" w:hAnsi="Arial" w:cs="Arial"/>
                <w:b/>
                <w:bCs/>
                <w:color w:val="000000" w:themeColor="text1"/>
                <w:sz w:val="16"/>
                <w:szCs w:val="16"/>
              </w:rPr>
              <w:t>Women</w:t>
            </w:r>
          </w:p>
        </w:tc>
        <w:tc>
          <w:tcPr>
            <w:tcW w:w="906" w:type="dxa"/>
            <w:tcBorders>
              <w:top w:val="nil"/>
              <w:left w:val="nil"/>
              <w:bottom w:val="nil"/>
              <w:right w:val="nil"/>
            </w:tcBorders>
            <w:shd w:val="clear" w:color="auto" w:fill="auto"/>
            <w:noWrap/>
            <w:vAlign w:val="center"/>
            <w:hideMark/>
          </w:tcPr>
          <w:p w:rsidR="003C1B08" w:rsidRPr="00C77CAD" w:rsidRDefault="003C1B08" w:rsidP="00D627A2">
            <w:pPr>
              <w:jc w:val="right"/>
              <w:rPr>
                <w:rFonts w:ascii="Arial" w:hAnsi="Arial" w:cs="Arial"/>
                <w:color w:val="000000" w:themeColor="text1"/>
                <w:sz w:val="16"/>
                <w:szCs w:val="16"/>
              </w:rPr>
            </w:pPr>
          </w:p>
        </w:tc>
        <w:tc>
          <w:tcPr>
            <w:tcW w:w="906" w:type="dxa"/>
            <w:tcBorders>
              <w:top w:val="nil"/>
              <w:left w:val="nil"/>
              <w:bottom w:val="nil"/>
              <w:right w:val="nil"/>
            </w:tcBorders>
            <w:shd w:val="clear" w:color="auto" w:fill="auto"/>
            <w:noWrap/>
            <w:vAlign w:val="center"/>
            <w:hideMark/>
          </w:tcPr>
          <w:p w:rsidR="003C1B08" w:rsidRPr="00C77CAD" w:rsidRDefault="003C1B08" w:rsidP="00D627A2">
            <w:pPr>
              <w:jc w:val="right"/>
              <w:rPr>
                <w:rFonts w:ascii="Arial" w:hAnsi="Arial" w:cs="Arial"/>
                <w:color w:val="000000" w:themeColor="text1"/>
                <w:sz w:val="16"/>
                <w:szCs w:val="16"/>
              </w:rPr>
            </w:pPr>
          </w:p>
        </w:tc>
        <w:tc>
          <w:tcPr>
            <w:tcW w:w="867" w:type="dxa"/>
            <w:tcBorders>
              <w:top w:val="nil"/>
              <w:left w:val="nil"/>
              <w:bottom w:val="nil"/>
              <w:right w:val="nil"/>
            </w:tcBorders>
            <w:shd w:val="clear" w:color="auto" w:fill="auto"/>
            <w:noWrap/>
            <w:vAlign w:val="center"/>
            <w:hideMark/>
          </w:tcPr>
          <w:p w:rsidR="003C1B08" w:rsidRPr="00C77CAD" w:rsidRDefault="003C1B08" w:rsidP="003E2293">
            <w:pPr>
              <w:jc w:val="right"/>
              <w:rPr>
                <w:rFonts w:ascii="Arial" w:hAnsi="Arial" w:cs="Arial"/>
                <w:color w:val="000000" w:themeColor="text1"/>
                <w:sz w:val="16"/>
                <w:szCs w:val="16"/>
              </w:rPr>
            </w:pPr>
          </w:p>
        </w:tc>
        <w:tc>
          <w:tcPr>
            <w:tcW w:w="943"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1055"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807"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1070"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1281" w:type="dxa"/>
            <w:tcBorders>
              <w:top w:val="nil"/>
              <w:left w:val="nil"/>
              <w:bottom w:val="nil"/>
              <w:right w:val="nil"/>
            </w:tcBorders>
            <w:shd w:val="clear" w:color="auto" w:fill="auto"/>
            <w:noWrap/>
            <w:vAlign w:val="center"/>
            <w:hideMark/>
          </w:tcPr>
          <w:p w:rsidR="003C1B08" w:rsidRPr="002A5119" w:rsidRDefault="003C1B08" w:rsidP="003C1B08">
            <w:pPr>
              <w:jc w:val="right"/>
              <w:rPr>
                <w:rFonts w:ascii="Arial" w:hAnsi="Arial" w:cs="Arial"/>
                <w:sz w:val="16"/>
                <w:szCs w:val="16"/>
              </w:rPr>
            </w:pPr>
          </w:p>
        </w:tc>
        <w:tc>
          <w:tcPr>
            <w:tcW w:w="1152" w:type="dxa"/>
            <w:tcBorders>
              <w:top w:val="nil"/>
              <w:left w:val="nil"/>
              <w:bottom w:val="nil"/>
              <w:right w:val="nil"/>
            </w:tcBorders>
            <w:shd w:val="clear" w:color="auto" w:fill="auto"/>
            <w:noWrap/>
            <w:vAlign w:val="center"/>
            <w:hideMark/>
          </w:tcPr>
          <w:p w:rsidR="003C1B08" w:rsidRPr="002A5119" w:rsidRDefault="003C1B08" w:rsidP="003E2293">
            <w:pPr>
              <w:jc w:val="right"/>
              <w:rPr>
                <w:rFonts w:ascii="Arial" w:hAnsi="Arial" w:cs="Arial"/>
                <w:sz w:val="16"/>
                <w:szCs w:val="16"/>
              </w:rPr>
            </w:pPr>
          </w:p>
        </w:tc>
        <w:tc>
          <w:tcPr>
            <w:tcW w:w="900" w:type="dxa"/>
            <w:tcBorders>
              <w:top w:val="nil"/>
              <w:left w:val="nil"/>
              <w:bottom w:val="nil"/>
              <w:right w:val="nil"/>
            </w:tcBorders>
            <w:shd w:val="clear" w:color="auto" w:fill="auto"/>
            <w:noWrap/>
            <w:vAlign w:val="center"/>
            <w:hideMark/>
          </w:tcPr>
          <w:p w:rsidR="003C1B08" w:rsidRPr="003C1B08" w:rsidRDefault="003C1B08" w:rsidP="003C1B08">
            <w:pPr>
              <w:jc w:val="right"/>
              <w:rPr>
                <w:rFonts w:ascii="Arial" w:hAnsi="Arial" w:cs="Arial"/>
                <w:sz w:val="16"/>
                <w:szCs w:val="16"/>
              </w:rPr>
            </w:pPr>
          </w:p>
        </w:tc>
        <w:tc>
          <w:tcPr>
            <w:tcW w:w="900" w:type="dxa"/>
            <w:tcBorders>
              <w:top w:val="nil"/>
              <w:left w:val="nil"/>
              <w:bottom w:val="nil"/>
              <w:right w:val="single" w:sz="4" w:space="0" w:color="auto"/>
            </w:tcBorders>
            <w:shd w:val="clear" w:color="auto" w:fill="auto"/>
            <w:noWrap/>
            <w:vAlign w:val="center"/>
            <w:hideMark/>
          </w:tcPr>
          <w:p w:rsidR="003C1B08" w:rsidRPr="003C1B08" w:rsidRDefault="003C1B08" w:rsidP="003C1B08">
            <w:pPr>
              <w:jc w:val="right"/>
              <w:rPr>
                <w:rFonts w:ascii="Arial" w:hAnsi="Arial" w:cs="Arial"/>
                <w:sz w:val="16"/>
                <w:szCs w:val="16"/>
              </w:rPr>
            </w:pPr>
          </w:p>
        </w:tc>
      </w:tr>
      <w:tr w:rsidR="003948C1" w:rsidRPr="002A5119" w:rsidTr="00F57CFA">
        <w:trPr>
          <w:trHeight w:val="239"/>
        </w:trPr>
        <w:tc>
          <w:tcPr>
            <w:tcW w:w="3294"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rPr>
              <w:t xml:space="preserve">    Infant mortality rate</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1.2</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4.2</w:t>
            </w:r>
          </w:p>
        </w:tc>
        <w:tc>
          <w:tcPr>
            <w:tcW w:w="867" w:type="dxa"/>
            <w:tcBorders>
              <w:top w:val="nil"/>
              <w:left w:val="nil"/>
              <w:bottom w:val="nil"/>
              <w:right w:val="nil"/>
            </w:tcBorders>
            <w:shd w:val="clear" w:color="auto" w:fill="auto"/>
            <w:noWrap/>
            <w:hideMark/>
          </w:tcPr>
          <w:p w:rsidR="003948C1" w:rsidRPr="00C77CAD" w:rsidRDefault="003948C1">
            <w:pPr>
              <w:jc w:val="right"/>
              <w:rPr>
                <w:rFonts w:ascii="Arial" w:hAnsi="Arial" w:cs="Arial"/>
                <w:color w:val="000000" w:themeColor="text1"/>
                <w:sz w:val="16"/>
                <w:szCs w:val="16"/>
              </w:rPr>
            </w:pPr>
            <w:r w:rsidRPr="00C77CAD">
              <w:rPr>
                <w:rFonts w:ascii="Arial" w:hAnsi="Arial" w:cs="Arial"/>
                <w:color w:val="000000" w:themeColor="text1"/>
                <w:sz w:val="16"/>
                <w:szCs w:val="16"/>
              </w:rPr>
              <w:t>17.6632</w:t>
            </w:r>
          </w:p>
        </w:tc>
        <w:tc>
          <w:tcPr>
            <w:tcW w:w="943"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4.00478</w:t>
            </w:r>
          </w:p>
        </w:tc>
        <w:tc>
          <w:tcPr>
            <w:tcW w:w="1055"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0.227</w:t>
            </w:r>
          </w:p>
        </w:tc>
        <w:tc>
          <w:tcPr>
            <w:tcW w:w="807"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070"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281"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noWrap/>
            <w:hideMark/>
          </w:tcPr>
          <w:p w:rsidR="003948C1" w:rsidRPr="002E760D" w:rsidRDefault="003948C1">
            <w:pPr>
              <w:jc w:val="right"/>
              <w:rPr>
                <w:rFonts w:ascii="Arial" w:hAnsi="Arial" w:cs="Arial"/>
                <w:sz w:val="16"/>
                <w:szCs w:val="16"/>
              </w:rPr>
            </w:pPr>
            <w:r w:rsidRPr="002E760D">
              <w:rPr>
                <w:rFonts w:ascii="Arial" w:hAnsi="Arial" w:cs="Arial"/>
                <w:sz w:val="16"/>
                <w:szCs w:val="16"/>
              </w:rPr>
              <w:t>9.654</w:t>
            </w:r>
          </w:p>
        </w:tc>
        <w:tc>
          <w:tcPr>
            <w:tcW w:w="900" w:type="dxa"/>
            <w:tcBorders>
              <w:top w:val="nil"/>
              <w:left w:val="nil"/>
              <w:bottom w:val="nil"/>
              <w:right w:val="single" w:sz="4" w:space="0" w:color="auto"/>
            </w:tcBorders>
            <w:shd w:val="clear" w:color="auto" w:fill="auto"/>
            <w:noWrap/>
            <w:hideMark/>
          </w:tcPr>
          <w:p w:rsidR="003948C1" w:rsidRPr="002E760D" w:rsidRDefault="003948C1">
            <w:pPr>
              <w:jc w:val="right"/>
              <w:rPr>
                <w:rFonts w:ascii="Arial" w:hAnsi="Arial" w:cs="Arial"/>
                <w:sz w:val="16"/>
                <w:szCs w:val="16"/>
              </w:rPr>
            </w:pPr>
            <w:r w:rsidRPr="002E760D">
              <w:rPr>
                <w:rFonts w:ascii="Arial" w:hAnsi="Arial" w:cs="Arial"/>
                <w:sz w:val="16"/>
                <w:szCs w:val="16"/>
              </w:rPr>
              <w:t>25.673</w:t>
            </w:r>
          </w:p>
        </w:tc>
      </w:tr>
      <w:tr w:rsidR="003948C1" w:rsidRPr="002A5119" w:rsidTr="00E27760">
        <w:trPr>
          <w:trHeight w:val="239"/>
        </w:trPr>
        <w:tc>
          <w:tcPr>
            <w:tcW w:w="3294"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eastAsia="en-GB"/>
              </w:rPr>
              <w:t xml:space="preserve">    Under five mortality rate</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1.5</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4.1</w:t>
            </w:r>
          </w:p>
        </w:tc>
        <w:tc>
          <w:tcPr>
            <w:tcW w:w="867" w:type="dxa"/>
            <w:tcBorders>
              <w:top w:val="nil"/>
              <w:left w:val="nil"/>
              <w:bottom w:val="nil"/>
              <w:right w:val="nil"/>
            </w:tcBorders>
            <w:shd w:val="clear" w:color="auto" w:fill="auto"/>
            <w:noWrap/>
            <w:hideMark/>
          </w:tcPr>
          <w:p w:rsidR="003948C1" w:rsidRPr="00C77CAD" w:rsidRDefault="003948C1">
            <w:pPr>
              <w:jc w:val="right"/>
              <w:rPr>
                <w:rFonts w:ascii="Arial" w:hAnsi="Arial" w:cs="Arial"/>
                <w:color w:val="000000" w:themeColor="text1"/>
                <w:sz w:val="16"/>
                <w:szCs w:val="16"/>
              </w:rPr>
            </w:pPr>
            <w:r w:rsidRPr="00C77CAD">
              <w:rPr>
                <w:rFonts w:ascii="Arial" w:hAnsi="Arial" w:cs="Arial"/>
                <w:color w:val="000000" w:themeColor="text1"/>
                <w:sz w:val="16"/>
                <w:szCs w:val="16"/>
              </w:rPr>
              <w:t>21.0312</w:t>
            </w:r>
          </w:p>
        </w:tc>
        <w:tc>
          <w:tcPr>
            <w:tcW w:w="943"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4.29066</w:t>
            </w:r>
          </w:p>
        </w:tc>
        <w:tc>
          <w:tcPr>
            <w:tcW w:w="1055"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0.204</w:t>
            </w:r>
          </w:p>
        </w:tc>
        <w:tc>
          <w:tcPr>
            <w:tcW w:w="807"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070"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281"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noWrap/>
            <w:hideMark/>
          </w:tcPr>
          <w:p w:rsidR="003948C1" w:rsidRPr="002E760D" w:rsidRDefault="003948C1">
            <w:pPr>
              <w:jc w:val="right"/>
              <w:rPr>
                <w:rFonts w:ascii="Arial" w:hAnsi="Arial" w:cs="Arial"/>
                <w:sz w:val="16"/>
                <w:szCs w:val="16"/>
              </w:rPr>
            </w:pPr>
            <w:r w:rsidRPr="002E760D">
              <w:rPr>
                <w:rFonts w:ascii="Arial" w:hAnsi="Arial" w:cs="Arial"/>
                <w:sz w:val="16"/>
                <w:szCs w:val="16"/>
              </w:rPr>
              <w:t>12.450</w:t>
            </w:r>
          </w:p>
        </w:tc>
        <w:tc>
          <w:tcPr>
            <w:tcW w:w="900" w:type="dxa"/>
            <w:tcBorders>
              <w:top w:val="nil"/>
              <w:left w:val="nil"/>
              <w:bottom w:val="nil"/>
              <w:right w:val="single" w:sz="4" w:space="0" w:color="auto"/>
            </w:tcBorders>
            <w:shd w:val="clear" w:color="auto" w:fill="auto"/>
            <w:noWrap/>
            <w:hideMark/>
          </w:tcPr>
          <w:p w:rsidR="003948C1" w:rsidRPr="002E760D" w:rsidRDefault="003948C1">
            <w:pPr>
              <w:jc w:val="right"/>
              <w:rPr>
                <w:rFonts w:ascii="Arial" w:hAnsi="Arial" w:cs="Arial"/>
                <w:sz w:val="16"/>
                <w:szCs w:val="16"/>
              </w:rPr>
            </w:pPr>
            <w:r w:rsidRPr="002E760D">
              <w:rPr>
                <w:rFonts w:ascii="Arial" w:hAnsi="Arial" w:cs="Arial"/>
                <w:sz w:val="16"/>
                <w:szCs w:val="16"/>
              </w:rPr>
              <w:t>29.613</w:t>
            </w:r>
          </w:p>
        </w:tc>
      </w:tr>
      <w:tr w:rsidR="003948C1" w:rsidRPr="002A5119" w:rsidTr="00AE0735">
        <w:trPr>
          <w:trHeight w:val="239"/>
        </w:trPr>
        <w:tc>
          <w:tcPr>
            <w:tcW w:w="3294" w:type="dxa"/>
            <w:tcBorders>
              <w:top w:val="nil"/>
              <w:left w:val="single" w:sz="4" w:space="0" w:color="auto"/>
              <w:bottom w:val="nil"/>
              <w:right w:val="nil"/>
            </w:tcBorders>
            <w:shd w:val="clear" w:color="auto" w:fill="auto"/>
            <w:noWrap/>
            <w:hideMark/>
          </w:tcPr>
          <w:p w:rsidR="003948C1" w:rsidRPr="00C77CAD" w:rsidRDefault="003948C1" w:rsidP="00CB12EC">
            <w:pPr>
              <w:autoSpaceDE w:val="0"/>
              <w:autoSpaceDN w:val="0"/>
              <w:adjustRightInd w:val="0"/>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Adolescent birth rate</w:t>
            </w:r>
          </w:p>
        </w:tc>
        <w:tc>
          <w:tcPr>
            <w:tcW w:w="906" w:type="dxa"/>
            <w:tcBorders>
              <w:top w:val="nil"/>
              <w:left w:val="nil"/>
              <w:bottom w:val="nil"/>
              <w:right w:val="nil"/>
            </w:tcBorders>
            <w:shd w:val="clear" w:color="auto" w:fill="auto"/>
            <w:noWrap/>
            <w:hideMark/>
          </w:tcPr>
          <w:p w:rsidR="003948C1" w:rsidRPr="00C77CAD" w:rsidRDefault="003948C1" w:rsidP="00CB12EC">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5.1</w:t>
            </w:r>
          </w:p>
        </w:tc>
        <w:tc>
          <w:tcPr>
            <w:tcW w:w="906" w:type="dxa"/>
            <w:tcBorders>
              <w:top w:val="nil"/>
              <w:left w:val="nil"/>
              <w:bottom w:val="nil"/>
              <w:right w:val="nil"/>
            </w:tcBorders>
            <w:shd w:val="clear" w:color="auto" w:fill="auto"/>
            <w:noWrap/>
            <w:hideMark/>
          </w:tcPr>
          <w:p w:rsidR="003948C1" w:rsidRPr="00C77CAD" w:rsidRDefault="003948C1" w:rsidP="00CB12EC">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5.4</w:t>
            </w:r>
          </w:p>
        </w:tc>
        <w:tc>
          <w:tcPr>
            <w:tcW w:w="867" w:type="dxa"/>
            <w:tcBorders>
              <w:top w:val="nil"/>
              <w:left w:val="nil"/>
              <w:bottom w:val="nil"/>
              <w:right w:val="nil"/>
            </w:tcBorders>
            <w:shd w:val="clear" w:color="auto" w:fill="auto"/>
            <w:noWrap/>
            <w:hideMark/>
          </w:tcPr>
          <w:p w:rsidR="003948C1" w:rsidRPr="00FC2F31" w:rsidRDefault="003948C1">
            <w:pPr>
              <w:jc w:val="right"/>
              <w:rPr>
                <w:rFonts w:ascii="Arial" w:hAnsi="Arial" w:cs="Arial"/>
                <w:color w:val="000000" w:themeColor="text1"/>
                <w:sz w:val="16"/>
                <w:szCs w:val="16"/>
              </w:rPr>
            </w:pPr>
            <w:r w:rsidRPr="00FC2F31">
              <w:rPr>
                <w:rFonts w:ascii="Arial" w:hAnsi="Arial" w:cs="Arial"/>
                <w:color w:val="000000" w:themeColor="text1"/>
                <w:sz w:val="16"/>
                <w:szCs w:val="16"/>
              </w:rPr>
              <w:t>29.5049</w:t>
            </w:r>
          </w:p>
        </w:tc>
        <w:tc>
          <w:tcPr>
            <w:tcW w:w="943" w:type="dxa"/>
            <w:tcBorders>
              <w:top w:val="nil"/>
              <w:left w:val="nil"/>
              <w:bottom w:val="nil"/>
              <w:right w:val="nil"/>
            </w:tcBorders>
            <w:shd w:val="clear" w:color="auto" w:fill="auto"/>
            <w:noWrap/>
            <w:vAlign w:val="center"/>
            <w:hideMark/>
          </w:tcPr>
          <w:p w:rsidR="003948C1" w:rsidRDefault="003948C1" w:rsidP="00FC2F31">
            <w:pPr>
              <w:jc w:val="right"/>
              <w:rPr>
                <w:rFonts w:ascii="Arial" w:hAnsi="Arial" w:cs="Arial"/>
                <w:sz w:val="16"/>
                <w:szCs w:val="16"/>
              </w:rPr>
            </w:pPr>
            <w:r w:rsidRPr="00FC2F31">
              <w:rPr>
                <w:rFonts w:ascii="Arial" w:hAnsi="Arial" w:cs="Arial"/>
                <w:sz w:val="16"/>
                <w:szCs w:val="16"/>
              </w:rPr>
              <w:t>5.59138</w:t>
            </w:r>
          </w:p>
        </w:tc>
        <w:tc>
          <w:tcPr>
            <w:tcW w:w="1055" w:type="dxa"/>
            <w:tcBorders>
              <w:top w:val="nil"/>
              <w:left w:val="nil"/>
              <w:bottom w:val="nil"/>
              <w:right w:val="nil"/>
            </w:tcBorders>
            <w:shd w:val="clear" w:color="auto" w:fill="auto"/>
            <w:noWrap/>
            <w:vAlign w:val="center"/>
            <w:hideMark/>
          </w:tcPr>
          <w:p w:rsidR="003948C1" w:rsidRDefault="003948C1" w:rsidP="00FC2F31">
            <w:pPr>
              <w:jc w:val="right"/>
              <w:rPr>
                <w:rFonts w:ascii="Arial" w:hAnsi="Arial" w:cs="Arial"/>
                <w:sz w:val="16"/>
                <w:szCs w:val="16"/>
              </w:rPr>
            </w:pPr>
            <w:r>
              <w:rPr>
                <w:rFonts w:ascii="Arial" w:hAnsi="Arial" w:cs="Arial"/>
                <w:sz w:val="16"/>
                <w:szCs w:val="16"/>
              </w:rPr>
              <w:t>0</w:t>
            </w:r>
            <w:r w:rsidRPr="00FC2F31">
              <w:rPr>
                <w:rFonts w:ascii="Arial" w:hAnsi="Arial" w:cs="Arial"/>
                <w:sz w:val="16"/>
                <w:szCs w:val="16"/>
              </w:rPr>
              <w:t>.190</w:t>
            </w:r>
          </w:p>
        </w:tc>
        <w:tc>
          <w:tcPr>
            <w:tcW w:w="807"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070"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281"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tl/>
              </w:rPr>
            </w:pPr>
            <w:r>
              <w:rPr>
                <w:rFonts w:ascii="Arial" w:hAnsi="Arial" w:cs="Arial"/>
                <w:sz w:val="16"/>
                <w:szCs w:val="16"/>
              </w:rPr>
              <w:t>-</w:t>
            </w:r>
          </w:p>
        </w:tc>
        <w:tc>
          <w:tcPr>
            <w:tcW w:w="1152"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noWrap/>
            <w:hideMark/>
          </w:tcPr>
          <w:p w:rsidR="003948C1" w:rsidRPr="00FC2F31" w:rsidRDefault="003948C1">
            <w:pPr>
              <w:jc w:val="right"/>
              <w:rPr>
                <w:rFonts w:ascii="Arial" w:hAnsi="Arial" w:cs="Arial"/>
                <w:sz w:val="16"/>
                <w:szCs w:val="16"/>
              </w:rPr>
            </w:pPr>
            <w:r w:rsidRPr="00FC2F31">
              <w:rPr>
                <w:rFonts w:ascii="Arial" w:hAnsi="Arial" w:cs="Arial"/>
                <w:sz w:val="16"/>
                <w:szCs w:val="16"/>
              </w:rPr>
              <w:t>18.322</w:t>
            </w:r>
          </w:p>
        </w:tc>
        <w:tc>
          <w:tcPr>
            <w:tcW w:w="900" w:type="dxa"/>
            <w:tcBorders>
              <w:top w:val="nil"/>
              <w:left w:val="nil"/>
              <w:bottom w:val="nil"/>
              <w:right w:val="single" w:sz="4" w:space="0" w:color="auto"/>
            </w:tcBorders>
            <w:shd w:val="clear" w:color="auto" w:fill="auto"/>
            <w:noWrap/>
            <w:hideMark/>
          </w:tcPr>
          <w:p w:rsidR="003948C1" w:rsidRPr="00FC2F31" w:rsidRDefault="003948C1">
            <w:pPr>
              <w:jc w:val="right"/>
              <w:rPr>
                <w:rFonts w:ascii="Arial" w:hAnsi="Arial" w:cs="Arial"/>
                <w:sz w:val="16"/>
                <w:szCs w:val="16"/>
              </w:rPr>
            </w:pPr>
            <w:r w:rsidRPr="00FC2F31">
              <w:rPr>
                <w:rFonts w:ascii="Arial" w:hAnsi="Arial" w:cs="Arial"/>
                <w:sz w:val="16"/>
                <w:szCs w:val="16"/>
              </w:rPr>
              <w:t>40.688</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Contraceptive prevalence rate</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5.3</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5.3</w:t>
            </w:r>
          </w:p>
        </w:tc>
        <w:tc>
          <w:tcPr>
            <w:tcW w:w="86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.3419</w:t>
            </w:r>
          </w:p>
        </w:tc>
        <w:tc>
          <w:tcPr>
            <w:tcW w:w="943"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.00852</w:t>
            </w:r>
          </w:p>
        </w:tc>
        <w:tc>
          <w:tcPr>
            <w:tcW w:w="1055"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.025</w:t>
            </w:r>
          </w:p>
        </w:tc>
        <w:tc>
          <w:tcPr>
            <w:tcW w:w="80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.766</w:t>
            </w:r>
          </w:p>
        </w:tc>
        <w:tc>
          <w:tcPr>
            <w:tcW w:w="1070"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.875</w:t>
            </w:r>
          </w:p>
        </w:tc>
        <w:tc>
          <w:tcPr>
            <w:tcW w:w="1281" w:type="dxa"/>
            <w:tcBorders>
              <w:top w:val="nil"/>
              <w:left w:val="nil"/>
              <w:bottom w:val="nil"/>
              <w:right w:val="nil"/>
            </w:tcBorders>
            <w:shd w:val="clear" w:color="auto" w:fill="auto"/>
            <w:noWrap/>
            <w:vAlign w:val="center"/>
            <w:hideMark/>
          </w:tcPr>
          <w:p w:rsidR="00FC2F31" w:rsidRPr="00D627A2" w:rsidRDefault="00FC2F31" w:rsidP="00B650AC">
            <w:pPr>
              <w:jc w:val="right"/>
              <w:rPr>
                <w:rFonts w:ascii="Arial" w:hAnsi="Arial" w:cs="Arial"/>
                <w:sz w:val="16"/>
                <w:szCs w:val="16"/>
              </w:rPr>
            </w:pPr>
            <w:r w:rsidRPr="00B650AC">
              <w:rPr>
                <w:rFonts w:ascii="Arial" w:hAnsi="Arial" w:cs="Arial"/>
                <w:sz w:val="16"/>
                <w:szCs w:val="16"/>
              </w:rPr>
              <w:t>2272</w:t>
            </w:r>
          </w:p>
        </w:tc>
        <w:tc>
          <w:tcPr>
            <w:tcW w:w="1152"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2375</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0.325</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0.359</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Unmet need</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5.4</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5.6</w:t>
            </w:r>
          </w:p>
        </w:tc>
        <w:tc>
          <w:tcPr>
            <w:tcW w:w="86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.0322</w:t>
            </w:r>
          </w:p>
        </w:tc>
        <w:tc>
          <w:tcPr>
            <w:tcW w:w="943"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.00411</w:t>
            </w:r>
          </w:p>
        </w:tc>
        <w:tc>
          <w:tcPr>
            <w:tcW w:w="1055"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.127</w:t>
            </w:r>
          </w:p>
        </w:tc>
        <w:tc>
          <w:tcPr>
            <w:tcW w:w="80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.736</w:t>
            </w:r>
          </w:p>
        </w:tc>
        <w:tc>
          <w:tcPr>
            <w:tcW w:w="1070"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.858</w:t>
            </w:r>
          </w:p>
        </w:tc>
        <w:tc>
          <w:tcPr>
            <w:tcW w:w="1281"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918</w:t>
            </w:r>
          </w:p>
        </w:tc>
        <w:tc>
          <w:tcPr>
            <w:tcW w:w="1152"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1361</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0.024</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0.040</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Antenatal care coverage (1+ times, skilled provider)</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5.5a</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w:t>
            </w:r>
          </w:p>
        </w:tc>
        <w:tc>
          <w:tcPr>
            <w:tcW w:w="86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.1914</w:t>
            </w:r>
          </w:p>
        </w:tc>
        <w:tc>
          <w:tcPr>
            <w:tcW w:w="943"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.00748</w:t>
            </w:r>
          </w:p>
        </w:tc>
        <w:tc>
          <w:tcPr>
            <w:tcW w:w="1055"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.039</w:t>
            </w:r>
          </w:p>
        </w:tc>
        <w:tc>
          <w:tcPr>
            <w:tcW w:w="80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.858</w:t>
            </w:r>
          </w:p>
        </w:tc>
        <w:tc>
          <w:tcPr>
            <w:tcW w:w="1070"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.926</w:t>
            </w:r>
          </w:p>
        </w:tc>
        <w:tc>
          <w:tcPr>
            <w:tcW w:w="1281" w:type="dxa"/>
            <w:tcBorders>
              <w:top w:val="nil"/>
              <w:left w:val="nil"/>
              <w:bottom w:val="nil"/>
              <w:right w:val="nil"/>
            </w:tcBorders>
            <w:shd w:val="clear" w:color="auto" w:fill="auto"/>
            <w:noWrap/>
            <w:vAlign w:val="center"/>
            <w:hideMark/>
          </w:tcPr>
          <w:p w:rsidR="00FC2F31" w:rsidRDefault="00FC2F31" w:rsidP="00B650AC">
            <w:pPr>
              <w:jc w:val="right"/>
            </w:pPr>
            <w:r w:rsidRPr="00493358">
              <w:rPr>
                <w:rFonts w:ascii="Arial" w:hAnsi="Arial" w:cs="Arial"/>
                <w:sz w:val="16"/>
                <w:szCs w:val="16"/>
              </w:rPr>
              <w:t>2272</w:t>
            </w:r>
          </w:p>
        </w:tc>
        <w:tc>
          <w:tcPr>
            <w:tcW w:w="1152"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2375</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0.176</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0.206</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Antenatal care coverage (4+ times, any provider)</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5.5b</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w:t>
            </w:r>
          </w:p>
        </w:tc>
        <w:tc>
          <w:tcPr>
            <w:tcW w:w="86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.1833</w:t>
            </w:r>
          </w:p>
        </w:tc>
        <w:tc>
          <w:tcPr>
            <w:tcW w:w="943"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.00765</w:t>
            </w:r>
          </w:p>
        </w:tc>
        <w:tc>
          <w:tcPr>
            <w:tcW w:w="1055"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.042</w:t>
            </w:r>
          </w:p>
        </w:tc>
        <w:tc>
          <w:tcPr>
            <w:tcW w:w="80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.927</w:t>
            </w:r>
          </w:p>
        </w:tc>
        <w:tc>
          <w:tcPr>
            <w:tcW w:w="1070"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.963</w:t>
            </w:r>
          </w:p>
        </w:tc>
        <w:tc>
          <w:tcPr>
            <w:tcW w:w="1281" w:type="dxa"/>
            <w:tcBorders>
              <w:top w:val="nil"/>
              <w:left w:val="nil"/>
              <w:bottom w:val="nil"/>
              <w:right w:val="nil"/>
            </w:tcBorders>
            <w:shd w:val="clear" w:color="auto" w:fill="auto"/>
            <w:noWrap/>
            <w:vAlign w:val="center"/>
            <w:hideMark/>
          </w:tcPr>
          <w:p w:rsidR="00FC2F31" w:rsidRDefault="00FC2F31" w:rsidP="00B650AC">
            <w:pPr>
              <w:jc w:val="right"/>
            </w:pPr>
            <w:r w:rsidRPr="00493358">
              <w:rPr>
                <w:rFonts w:ascii="Arial" w:hAnsi="Arial" w:cs="Arial"/>
                <w:sz w:val="16"/>
                <w:szCs w:val="16"/>
              </w:rPr>
              <w:t>2272</w:t>
            </w:r>
          </w:p>
        </w:tc>
        <w:tc>
          <w:tcPr>
            <w:tcW w:w="1152"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2375</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0.168</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0.199</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Skilled attendant at delivery</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5.7</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5.2</w:t>
            </w:r>
          </w:p>
        </w:tc>
        <w:tc>
          <w:tcPr>
            <w:tcW w:w="86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.1915</w:t>
            </w:r>
          </w:p>
        </w:tc>
        <w:tc>
          <w:tcPr>
            <w:tcW w:w="943"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.00745</w:t>
            </w:r>
          </w:p>
        </w:tc>
        <w:tc>
          <w:tcPr>
            <w:tcW w:w="1055"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.039</w:t>
            </w:r>
          </w:p>
        </w:tc>
        <w:tc>
          <w:tcPr>
            <w:tcW w:w="80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.851</w:t>
            </w:r>
          </w:p>
        </w:tc>
        <w:tc>
          <w:tcPr>
            <w:tcW w:w="1070"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.922</w:t>
            </w:r>
          </w:p>
        </w:tc>
        <w:tc>
          <w:tcPr>
            <w:tcW w:w="1281" w:type="dxa"/>
            <w:tcBorders>
              <w:top w:val="nil"/>
              <w:left w:val="nil"/>
              <w:bottom w:val="nil"/>
              <w:right w:val="nil"/>
            </w:tcBorders>
            <w:shd w:val="clear" w:color="auto" w:fill="auto"/>
            <w:noWrap/>
            <w:vAlign w:val="center"/>
            <w:hideMark/>
          </w:tcPr>
          <w:p w:rsidR="00FC2F31" w:rsidRDefault="00FC2F31" w:rsidP="00B650AC">
            <w:pPr>
              <w:jc w:val="right"/>
            </w:pPr>
            <w:r w:rsidRPr="00493358">
              <w:rPr>
                <w:rFonts w:ascii="Arial" w:hAnsi="Arial" w:cs="Arial"/>
                <w:sz w:val="16"/>
                <w:szCs w:val="16"/>
              </w:rPr>
              <w:t>2272</w:t>
            </w:r>
          </w:p>
        </w:tc>
        <w:tc>
          <w:tcPr>
            <w:tcW w:w="1152"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2375</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0.177</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0.206</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Literacy rate (young women)</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7.1</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2.3</w:t>
            </w:r>
          </w:p>
        </w:tc>
        <w:tc>
          <w:tcPr>
            <w:tcW w:w="86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.6020</w:t>
            </w:r>
          </w:p>
        </w:tc>
        <w:tc>
          <w:tcPr>
            <w:tcW w:w="943"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.01610</w:t>
            </w:r>
          </w:p>
        </w:tc>
        <w:tc>
          <w:tcPr>
            <w:tcW w:w="1055"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.027</w:t>
            </w:r>
          </w:p>
        </w:tc>
        <w:tc>
          <w:tcPr>
            <w:tcW w:w="80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1.123</w:t>
            </w:r>
          </w:p>
        </w:tc>
        <w:tc>
          <w:tcPr>
            <w:tcW w:w="1070"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1.060</w:t>
            </w:r>
          </w:p>
        </w:tc>
        <w:tc>
          <w:tcPr>
            <w:tcW w:w="1281"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998</w:t>
            </w:r>
          </w:p>
        </w:tc>
        <w:tc>
          <w:tcPr>
            <w:tcW w:w="1152"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1039</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0.570</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0.634</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BD0795" w:rsidRDefault="00FC2F31" w:rsidP="00D627A2">
            <w:pPr>
              <w:ind w:firstLineChars="100" w:firstLine="160"/>
              <w:rPr>
                <w:rFonts w:ascii="Arial" w:hAnsi="Arial" w:cs="Arial"/>
                <w:sz w:val="16"/>
                <w:szCs w:val="16"/>
                <w:lang w:val="en-GB"/>
              </w:rPr>
            </w:pPr>
            <w:r w:rsidRPr="009A35F0">
              <w:rPr>
                <w:rFonts w:ascii="Arial" w:hAnsi="Arial" w:cs="Arial"/>
                <w:sz w:val="16"/>
                <w:szCs w:val="16"/>
                <w:lang w:val="en-GB" w:eastAsia="en-GB"/>
              </w:rPr>
              <w:t>Knowledge about HIV prevention (young women)</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D627A2">
              <w:rPr>
                <w:rFonts w:ascii="Arial" w:hAnsi="Arial" w:cs="Arial"/>
                <w:sz w:val="16"/>
                <w:szCs w:val="16"/>
              </w:rPr>
              <w:t>9.1</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BD0795">
              <w:rPr>
                <w:rFonts w:ascii="Arial" w:hAnsi="Arial" w:cs="Arial"/>
                <w:sz w:val="16"/>
                <w:szCs w:val="16"/>
              </w:rPr>
              <w:t>6.3</w:t>
            </w:r>
          </w:p>
        </w:tc>
        <w:tc>
          <w:tcPr>
            <w:tcW w:w="86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.0684</w:t>
            </w:r>
          </w:p>
        </w:tc>
        <w:tc>
          <w:tcPr>
            <w:tcW w:w="943"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.00770</w:t>
            </w:r>
          </w:p>
        </w:tc>
        <w:tc>
          <w:tcPr>
            <w:tcW w:w="1055"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.113</w:t>
            </w:r>
          </w:p>
        </w:tc>
        <w:tc>
          <w:tcPr>
            <w:tcW w:w="807"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.965</w:t>
            </w:r>
          </w:p>
        </w:tc>
        <w:tc>
          <w:tcPr>
            <w:tcW w:w="1070"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.982</w:t>
            </w:r>
          </w:p>
        </w:tc>
        <w:tc>
          <w:tcPr>
            <w:tcW w:w="1281"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998</w:t>
            </w:r>
          </w:p>
        </w:tc>
        <w:tc>
          <w:tcPr>
            <w:tcW w:w="1152" w:type="dxa"/>
            <w:tcBorders>
              <w:top w:val="nil"/>
              <w:left w:val="nil"/>
              <w:bottom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1039</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0.053</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0.084</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rPr>
                <w:rFonts w:ascii="Arial" w:hAnsi="Arial" w:cs="Arial"/>
                <w:b/>
                <w:bCs/>
                <w:sz w:val="16"/>
                <w:szCs w:val="16"/>
              </w:rPr>
            </w:pPr>
            <w:r w:rsidRPr="002A5119">
              <w:rPr>
                <w:rFonts w:ascii="Arial" w:hAnsi="Arial" w:cs="Arial"/>
                <w:b/>
                <w:bCs/>
                <w:sz w:val="16"/>
                <w:szCs w:val="16"/>
              </w:rPr>
              <w:t>Under-5s</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FC2F31" w:rsidRPr="002A5119" w:rsidRDefault="00FC2F31" w:rsidP="003E2293">
            <w:pPr>
              <w:jc w:val="right"/>
              <w:rPr>
                <w:rFonts w:ascii="Arial" w:hAnsi="Arial" w:cs="Arial"/>
                <w:sz w:val="16"/>
                <w:szCs w:val="16"/>
              </w:rPr>
            </w:pPr>
          </w:p>
        </w:tc>
        <w:tc>
          <w:tcPr>
            <w:tcW w:w="943" w:type="dxa"/>
            <w:tcBorders>
              <w:top w:val="nil"/>
              <w:left w:val="nil"/>
              <w:bottom w:val="nil"/>
              <w:right w:val="nil"/>
            </w:tcBorders>
            <w:shd w:val="clear" w:color="auto" w:fill="auto"/>
            <w:noWrap/>
            <w:vAlign w:val="center"/>
            <w:hideMark/>
          </w:tcPr>
          <w:p w:rsidR="00FC2F31" w:rsidRPr="002A5119" w:rsidRDefault="00FC2F31" w:rsidP="003E2293">
            <w:pPr>
              <w:jc w:val="right"/>
              <w:rPr>
                <w:rFonts w:ascii="Arial" w:hAnsi="Arial" w:cs="Arial"/>
                <w:sz w:val="16"/>
                <w:szCs w:val="16"/>
              </w:rPr>
            </w:pPr>
          </w:p>
        </w:tc>
        <w:tc>
          <w:tcPr>
            <w:tcW w:w="1055" w:type="dxa"/>
            <w:tcBorders>
              <w:top w:val="nil"/>
              <w:left w:val="nil"/>
              <w:bottom w:val="nil"/>
              <w:right w:val="nil"/>
            </w:tcBorders>
            <w:shd w:val="clear" w:color="auto" w:fill="auto"/>
            <w:noWrap/>
            <w:vAlign w:val="center"/>
            <w:hideMark/>
          </w:tcPr>
          <w:p w:rsidR="00FC2F31" w:rsidRPr="002A5119" w:rsidRDefault="00FC2F31" w:rsidP="003E2293">
            <w:pPr>
              <w:jc w:val="right"/>
              <w:rPr>
                <w:rFonts w:ascii="Arial" w:hAnsi="Arial" w:cs="Arial"/>
                <w:sz w:val="16"/>
                <w:szCs w:val="16"/>
              </w:rPr>
            </w:pPr>
          </w:p>
        </w:tc>
        <w:tc>
          <w:tcPr>
            <w:tcW w:w="807" w:type="dxa"/>
            <w:tcBorders>
              <w:top w:val="nil"/>
              <w:left w:val="nil"/>
              <w:bottom w:val="nil"/>
              <w:right w:val="nil"/>
            </w:tcBorders>
            <w:shd w:val="clear" w:color="auto" w:fill="auto"/>
            <w:noWrap/>
            <w:vAlign w:val="center"/>
            <w:hideMark/>
          </w:tcPr>
          <w:p w:rsidR="00FC2F31" w:rsidRPr="002A5119" w:rsidRDefault="00FC2F31" w:rsidP="003E2293">
            <w:pPr>
              <w:jc w:val="right"/>
              <w:rPr>
                <w:rFonts w:ascii="Arial" w:hAnsi="Arial" w:cs="Arial"/>
                <w:sz w:val="16"/>
                <w:szCs w:val="16"/>
              </w:rPr>
            </w:pPr>
          </w:p>
        </w:tc>
        <w:tc>
          <w:tcPr>
            <w:tcW w:w="1070" w:type="dxa"/>
            <w:tcBorders>
              <w:top w:val="nil"/>
              <w:left w:val="nil"/>
              <w:bottom w:val="nil"/>
              <w:right w:val="nil"/>
            </w:tcBorders>
            <w:shd w:val="clear" w:color="auto" w:fill="auto"/>
            <w:noWrap/>
            <w:vAlign w:val="center"/>
            <w:hideMark/>
          </w:tcPr>
          <w:p w:rsidR="00FC2F31" w:rsidRPr="002A5119" w:rsidRDefault="00FC2F31" w:rsidP="003E2293">
            <w:pPr>
              <w:jc w:val="right"/>
              <w:rPr>
                <w:rFonts w:ascii="Arial" w:hAnsi="Arial" w:cs="Arial"/>
                <w:sz w:val="16"/>
                <w:szCs w:val="16"/>
              </w:rPr>
            </w:pPr>
          </w:p>
        </w:tc>
        <w:tc>
          <w:tcPr>
            <w:tcW w:w="1281" w:type="dxa"/>
            <w:tcBorders>
              <w:top w:val="nil"/>
              <w:left w:val="nil"/>
              <w:bottom w:val="nil"/>
              <w:right w:val="nil"/>
            </w:tcBorders>
            <w:shd w:val="clear" w:color="auto" w:fill="auto"/>
            <w:noWrap/>
            <w:vAlign w:val="center"/>
            <w:hideMark/>
          </w:tcPr>
          <w:p w:rsidR="00FC2F31" w:rsidRPr="002A5119" w:rsidRDefault="00FC2F31" w:rsidP="003C1B08">
            <w:pPr>
              <w:jc w:val="right"/>
              <w:rPr>
                <w:rFonts w:ascii="Arial" w:hAnsi="Arial" w:cs="Arial"/>
                <w:sz w:val="16"/>
                <w:szCs w:val="16"/>
              </w:rPr>
            </w:pPr>
          </w:p>
        </w:tc>
        <w:tc>
          <w:tcPr>
            <w:tcW w:w="1152" w:type="dxa"/>
            <w:tcBorders>
              <w:top w:val="nil"/>
              <w:left w:val="nil"/>
              <w:bottom w:val="nil"/>
              <w:right w:val="nil"/>
            </w:tcBorders>
            <w:shd w:val="clear" w:color="auto" w:fill="auto"/>
            <w:noWrap/>
            <w:vAlign w:val="center"/>
            <w:hideMark/>
          </w:tcPr>
          <w:p w:rsidR="00FC2F31" w:rsidRPr="002A5119" w:rsidRDefault="00FC2F31" w:rsidP="003E2293">
            <w:pPr>
              <w:jc w:val="right"/>
              <w:rPr>
                <w:rFonts w:ascii="Arial" w:hAnsi="Arial" w:cs="Arial"/>
                <w:sz w:val="16"/>
                <w:szCs w:val="16"/>
              </w:rPr>
            </w:pP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p>
        </w:tc>
      </w:tr>
      <w:tr w:rsidR="00FC2F31" w:rsidRPr="002A5119" w:rsidTr="002E760D">
        <w:trPr>
          <w:trHeight w:val="239"/>
        </w:trPr>
        <w:tc>
          <w:tcPr>
            <w:tcW w:w="3294" w:type="dxa"/>
            <w:tcBorders>
              <w:top w:val="nil"/>
              <w:left w:val="single" w:sz="4" w:space="0" w:color="auto"/>
              <w:right w:val="nil"/>
            </w:tcBorders>
            <w:shd w:val="clear" w:color="auto" w:fill="auto"/>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Underweight prevalence (moderate and severe)</w:t>
            </w:r>
          </w:p>
        </w:tc>
        <w:tc>
          <w:tcPr>
            <w:tcW w:w="906" w:type="dxa"/>
            <w:tcBorders>
              <w:top w:val="nil"/>
              <w:left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2.1a</w:t>
            </w:r>
          </w:p>
        </w:tc>
        <w:tc>
          <w:tcPr>
            <w:tcW w:w="906" w:type="dxa"/>
            <w:tcBorders>
              <w:top w:val="nil"/>
              <w:left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1.8</w:t>
            </w:r>
          </w:p>
        </w:tc>
        <w:tc>
          <w:tcPr>
            <w:tcW w:w="867" w:type="dxa"/>
            <w:tcBorders>
              <w:top w:val="nil"/>
              <w:left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.0158</w:t>
            </w:r>
          </w:p>
        </w:tc>
        <w:tc>
          <w:tcPr>
            <w:tcW w:w="943" w:type="dxa"/>
            <w:tcBorders>
              <w:top w:val="nil"/>
              <w:left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.00322</w:t>
            </w:r>
          </w:p>
        </w:tc>
        <w:tc>
          <w:tcPr>
            <w:tcW w:w="1055" w:type="dxa"/>
            <w:tcBorders>
              <w:top w:val="nil"/>
              <w:left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.204</w:t>
            </w:r>
          </w:p>
        </w:tc>
        <w:tc>
          <w:tcPr>
            <w:tcW w:w="807" w:type="dxa"/>
            <w:tcBorders>
              <w:top w:val="nil"/>
              <w:left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.752</w:t>
            </w:r>
          </w:p>
        </w:tc>
        <w:tc>
          <w:tcPr>
            <w:tcW w:w="1070" w:type="dxa"/>
            <w:tcBorders>
              <w:top w:val="nil"/>
              <w:left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.867</w:t>
            </w:r>
          </w:p>
        </w:tc>
        <w:tc>
          <w:tcPr>
            <w:tcW w:w="1281" w:type="dxa"/>
            <w:tcBorders>
              <w:top w:val="nil"/>
              <w:left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1071</w:t>
            </w:r>
          </w:p>
        </w:tc>
        <w:tc>
          <w:tcPr>
            <w:tcW w:w="1152" w:type="dxa"/>
            <w:tcBorders>
              <w:top w:val="nil"/>
              <w:left w:val="nil"/>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1131</w:t>
            </w:r>
          </w:p>
        </w:tc>
        <w:tc>
          <w:tcPr>
            <w:tcW w:w="900" w:type="dxa"/>
            <w:tcBorders>
              <w:top w:val="nil"/>
              <w:left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0.009</w:t>
            </w:r>
          </w:p>
        </w:tc>
        <w:tc>
          <w:tcPr>
            <w:tcW w:w="900" w:type="dxa"/>
            <w:tcBorders>
              <w:top w:val="nil"/>
              <w:left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0.022</w:t>
            </w:r>
          </w:p>
        </w:tc>
      </w:tr>
      <w:tr w:rsidR="00FC2F31" w:rsidRPr="002A5119" w:rsidTr="002E760D">
        <w:trPr>
          <w:trHeight w:val="239"/>
        </w:trPr>
        <w:tc>
          <w:tcPr>
            <w:tcW w:w="3294" w:type="dxa"/>
            <w:tcBorders>
              <w:top w:val="nil"/>
              <w:left w:val="single" w:sz="4" w:space="0" w:color="auto"/>
              <w:bottom w:val="single" w:sz="4" w:space="0" w:color="auto"/>
              <w:right w:val="nil"/>
            </w:tcBorders>
            <w:shd w:val="clear" w:color="auto" w:fill="auto"/>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Underweight prevalence (severe)</w:t>
            </w:r>
          </w:p>
        </w:tc>
        <w:tc>
          <w:tcPr>
            <w:tcW w:w="906" w:type="dxa"/>
            <w:tcBorders>
              <w:top w:val="nil"/>
              <w:left w:val="nil"/>
              <w:bottom w:val="single" w:sz="4" w:space="0" w:color="auto"/>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2.1b</w:t>
            </w:r>
          </w:p>
        </w:tc>
        <w:tc>
          <w:tcPr>
            <w:tcW w:w="906" w:type="dxa"/>
            <w:tcBorders>
              <w:top w:val="nil"/>
              <w:left w:val="nil"/>
              <w:bottom w:val="single" w:sz="4" w:space="0" w:color="auto"/>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1.8</w:t>
            </w:r>
          </w:p>
        </w:tc>
        <w:tc>
          <w:tcPr>
            <w:tcW w:w="867" w:type="dxa"/>
            <w:tcBorders>
              <w:top w:val="nil"/>
              <w:left w:val="nil"/>
              <w:bottom w:val="single" w:sz="4" w:space="0" w:color="auto"/>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.0027</w:t>
            </w:r>
          </w:p>
        </w:tc>
        <w:tc>
          <w:tcPr>
            <w:tcW w:w="943" w:type="dxa"/>
            <w:tcBorders>
              <w:top w:val="nil"/>
              <w:left w:val="nil"/>
              <w:bottom w:val="single" w:sz="4" w:space="0" w:color="auto"/>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.00159</w:t>
            </w:r>
          </w:p>
        </w:tc>
        <w:tc>
          <w:tcPr>
            <w:tcW w:w="1055" w:type="dxa"/>
            <w:tcBorders>
              <w:top w:val="nil"/>
              <w:left w:val="nil"/>
              <w:bottom w:val="single" w:sz="4" w:space="0" w:color="auto"/>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.589</w:t>
            </w:r>
          </w:p>
        </w:tc>
        <w:tc>
          <w:tcPr>
            <w:tcW w:w="807" w:type="dxa"/>
            <w:tcBorders>
              <w:top w:val="nil"/>
              <w:left w:val="nil"/>
              <w:bottom w:val="single" w:sz="4" w:space="0" w:color="auto"/>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1.062</w:t>
            </w:r>
          </w:p>
        </w:tc>
        <w:tc>
          <w:tcPr>
            <w:tcW w:w="1070" w:type="dxa"/>
            <w:tcBorders>
              <w:top w:val="nil"/>
              <w:left w:val="nil"/>
              <w:bottom w:val="single" w:sz="4" w:space="0" w:color="auto"/>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1.031</w:t>
            </w:r>
          </w:p>
        </w:tc>
        <w:tc>
          <w:tcPr>
            <w:tcW w:w="1281" w:type="dxa"/>
            <w:tcBorders>
              <w:top w:val="nil"/>
              <w:left w:val="nil"/>
              <w:bottom w:val="single" w:sz="4" w:space="0" w:color="auto"/>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1071</w:t>
            </w:r>
          </w:p>
        </w:tc>
        <w:tc>
          <w:tcPr>
            <w:tcW w:w="1152" w:type="dxa"/>
            <w:tcBorders>
              <w:top w:val="nil"/>
              <w:left w:val="nil"/>
              <w:bottom w:val="single" w:sz="4" w:space="0" w:color="auto"/>
              <w:right w:val="nil"/>
            </w:tcBorders>
            <w:shd w:val="clear" w:color="auto" w:fill="auto"/>
            <w:noWrap/>
            <w:vAlign w:val="center"/>
            <w:hideMark/>
          </w:tcPr>
          <w:p w:rsidR="00FC2F31" w:rsidRPr="00D627A2" w:rsidRDefault="00FC2F31" w:rsidP="003E2293">
            <w:pPr>
              <w:jc w:val="right"/>
              <w:rPr>
                <w:rFonts w:ascii="Arial" w:hAnsi="Arial" w:cs="Arial"/>
                <w:sz w:val="16"/>
                <w:szCs w:val="16"/>
              </w:rPr>
            </w:pPr>
            <w:r w:rsidRPr="00D627A2">
              <w:rPr>
                <w:rFonts w:ascii="Arial" w:hAnsi="Arial" w:cs="Arial"/>
                <w:sz w:val="16"/>
                <w:szCs w:val="16"/>
              </w:rPr>
              <w:t>1131</w:t>
            </w:r>
          </w:p>
        </w:tc>
        <w:tc>
          <w:tcPr>
            <w:tcW w:w="900" w:type="dxa"/>
            <w:tcBorders>
              <w:top w:val="nil"/>
              <w:left w:val="nil"/>
              <w:bottom w:val="single" w:sz="4" w:space="0" w:color="auto"/>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0.000</w:t>
            </w:r>
          </w:p>
        </w:tc>
        <w:tc>
          <w:tcPr>
            <w:tcW w:w="900" w:type="dxa"/>
            <w:tcBorders>
              <w:top w:val="nil"/>
              <w:left w:val="nil"/>
              <w:bottom w:val="single" w:sz="4" w:space="0" w:color="auto"/>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0.006</w:t>
            </w:r>
          </w:p>
        </w:tc>
      </w:tr>
    </w:tbl>
    <w:p w:rsidR="004D59D9" w:rsidRDefault="004D59D9"/>
    <w:p w:rsidR="00C77CAD" w:rsidRDefault="00C77CAD"/>
    <w:p w:rsidR="003948C1" w:rsidRDefault="003948C1"/>
    <w:p w:rsidR="003948C1" w:rsidRDefault="003948C1"/>
    <w:p w:rsidR="003948C1" w:rsidRDefault="003948C1"/>
    <w:p w:rsidR="003948C1" w:rsidRDefault="003948C1"/>
    <w:p w:rsidR="003948C1" w:rsidRDefault="003948C1"/>
    <w:p w:rsidR="004D59D9" w:rsidRDefault="004D59D9"/>
    <w:p w:rsidR="004D59D9" w:rsidRDefault="004D59D9"/>
    <w:tbl>
      <w:tblPr>
        <w:tblW w:w="14081" w:type="dxa"/>
        <w:tblInd w:w="93" w:type="dxa"/>
        <w:tblLook w:val="04A0"/>
      </w:tblPr>
      <w:tblGrid>
        <w:gridCol w:w="3294"/>
        <w:gridCol w:w="906"/>
        <w:gridCol w:w="906"/>
        <w:gridCol w:w="867"/>
        <w:gridCol w:w="943"/>
        <w:gridCol w:w="1055"/>
        <w:gridCol w:w="807"/>
        <w:gridCol w:w="1070"/>
        <w:gridCol w:w="1281"/>
        <w:gridCol w:w="1152"/>
        <w:gridCol w:w="900"/>
        <w:gridCol w:w="900"/>
      </w:tblGrid>
      <w:tr w:rsidR="002E760D" w:rsidRPr="002A5119" w:rsidTr="006F7C57">
        <w:trPr>
          <w:trHeight w:val="414"/>
        </w:trPr>
        <w:tc>
          <w:tcPr>
            <w:tcW w:w="14081"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2E760D" w:rsidRPr="006F7C57" w:rsidRDefault="002E760D" w:rsidP="006F7C57">
            <w:pPr>
              <w:rPr>
                <w:rFonts w:ascii="Arial" w:hAnsi="Arial" w:cs="Arial"/>
                <w:b/>
                <w:bCs/>
                <w:color w:val="FFFFFF"/>
                <w:sz w:val="20"/>
                <w:lang w:val="en-GB"/>
              </w:rPr>
            </w:pPr>
            <w:r w:rsidRPr="002A5119">
              <w:rPr>
                <w:rFonts w:ascii="Arial" w:hAnsi="Arial" w:cs="Arial"/>
                <w:b/>
                <w:bCs/>
                <w:color w:val="FFFFFF"/>
                <w:sz w:val="20"/>
              </w:rPr>
              <w:lastRenderedPageBreak/>
              <w:t>Table SE.</w:t>
            </w:r>
            <w:r>
              <w:rPr>
                <w:rFonts w:ascii="Arial" w:hAnsi="Arial" w:cs="Arial"/>
                <w:b/>
                <w:bCs/>
                <w:color w:val="FFFFFF"/>
                <w:sz w:val="20"/>
              </w:rPr>
              <w:t>7</w:t>
            </w:r>
            <w:r w:rsidRPr="002A5119">
              <w:rPr>
                <w:rFonts w:ascii="Arial" w:hAnsi="Arial" w:cs="Arial"/>
                <w:b/>
                <w:bCs/>
                <w:color w:val="FFFFFF"/>
                <w:sz w:val="20"/>
              </w:rPr>
              <w:t xml:space="preserve">: Sampling errors: </w:t>
            </w:r>
            <w:r w:rsidRPr="006F7C57">
              <w:rPr>
                <w:rFonts w:ascii="Arial" w:hAnsi="Arial" w:cs="Arial"/>
                <w:b/>
                <w:bCs/>
                <w:color w:val="FFFFFF"/>
                <w:sz w:val="20"/>
                <w:lang w:val="en-GB"/>
              </w:rPr>
              <w:t>Camps</w:t>
            </w:r>
          </w:p>
        </w:tc>
      </w:tr>
      <w:tr w:rsidR="002E760D" w:rsidRPr="000F0892" w:rsidTr="006F7C57">
        <w:trPr>
          <w:trHeight w:val="286"/>
        </w:trPr>
        <w:tc>
          <w:tcPr>
            <w:tcW w:w="14081"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2E760D" w:rsidRPr="000F0892" w:rsidRDefault="002E760D" w:rsidP="006F7C57">
            <w:pPr>
              <w:rPr>
                <w:rFonts w:ascii="Arial" w:hAnsi="Arial" w:cs="Arial"/>
                <w:sz w:val="16"/>
                <w:szCs w:val="16"/>
                <w:lang w:val="en-GB"/>
              </w:rPr>
            </w:pPr>
            <w:r w:rsidRPr="002A5119">
              <w:rPr>
                <w:rFonts w:ascii="Arial" w:hAnsi="Arial" w:cs="Arial"/>
                <w:sz w:val="16"/>
                <w:szCs w:val="16"/>
              </w:rPr>
              <w:t>Standard errors, coefficients of variation, design effects (</w:t>
            </w:r>
            <w:proofErr w:type="spellStart"/>
            <w:r w:rsidRPr="002A5119">
              <w:rPr>
                <w:rFonts w:ascii="Arial" w:hAnsi="Arial" w:cs="Arial"/>
                <w:i/>
                <w:iCs/>
                <w:sz w:val="16"/>
                <w:szCs w:val="16"/>
              </w:rPr>
              <w:t>deff</w:t>
            </w:r>
            <w:proofErr w:type="spellEnd"/>
            <w:r w:rsidRPr="002A5119">
              <w:rPr>
                <w:rFonts w:ascii="Arial" w:hAnsi="Arial" w:cs="Arial"/>
                <w:sz w:val="16"/>
                <w:szCs w:val="16"/>
              </w:rPr>
              <w:t>), square root of design effects (</w:t>
            </w:r>
            <w:r w:rsidRPr="002A5119">
              <w:rPr>
                <w:rFonts w:ascii="Arial" w:hAnsi="Arial" w:cs="Arial"/>
                <w:i/>
                <w:iCs/>
                <w:sz w:val="16"/>
                <w:szCs w:val="16"/>
              </w:rPr>
              <w:t>deft</w:t>
            </w:r>
            <w:r w:rsidRPr="002A5119">
              <w:rPr>
                <w:rFonts w:ascii="Arial" w:hAnsi="Arial" w:cs="Arial"/>
                <w:sz w:val="16"/>
                <w:szCs w:val="16"/>
              </w:rPr>
              <w:t xml:space="preserve">), and confidence intervals for selected indicators, </w:t>
            </w:r>
            <w:r>
              <w:rPr>
                <w:rFonts w:ascii="Arial" w:hAnsi="Arial" w:cs="Arial"/>
                <w:sz w:val="16"/>
                <w:szCs w:val="16"/>
              </w:rPr>
              <w:t>Palestine</w:t>
            </w:r>
            <w:r w:rsidRPr="009A35F0">
              <w:rPr>
                <w:rFonts w:ascii="Arial" w:hAnsi="Arial" w:cs="Arial"/>
                <w:sz w:val="16"/>
                <w:szCs w:val="16"/>
                <w:lang w:val="en-GB"/>
              </w:rPr>
              <w:t>, 2014</w:t>
            </w:r>
          </w:p>
        </w:tc>
      </w:tr>
      <w:tr w:rsidR="002E760D" w:rsidRPr="002A5119" w:rsidTr="002E760D">
        <w:trPr>
          <w:trHeight w:val="286"/>
        </w:trPr>
        <w:tc>
          <w:tcPr>
            <w:tcW w:w="3294" w:type="dxa"/>
            <w:vMerge w:val="restart"/>
            <w:tcBorders>
              <w:top w:val="nil"/>
              <w:left w:val="single" w:sz="4" w:space="0" w:color="auto"/>
              <w:bottom w:val="single" w:sz="4" w:space="0" w:color="000000"/>
              <w:right w:val="nil"/>
            </w:tcBorders>
            <w:shd w:val="clear" w:color="auto" w:fill="auto"/>
            <w:noWrap/>
            <w:vAlign w:val="center"/>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 </w:t>
            </w:r>
          </w:p>
        </w:tc>
        <w:tc>
          <w:tcPr>
            <w:tcW w:w="906"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MICS Indicator</w:t>
            </w:r>
          </w:p>
        </w:tc>
        <w:tc>
          <w:tcPr>
            <w:tcW w:w="906"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MDG Indicator</w:t>
            </w:r>
          </w:p>
        </w:tc>
        <w:tc>
          <w:tcPr>
            <w:tcW w:w="867"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Value (</w:t>
            </w:r>
            <w:r w:rsidRPr="002A5119">
              <w:rPr>
                <w:rFonts w:ascii="Arial" w:hAnsi="Arial" w:cs="Arial"/>
                <w:i/>
                <w:iCs/>
                <w:sz w:val="16"/>
                <w:szCs w:val="16"/>
              </w:rPr>
              <w:t>r</w:t>
            </w:r>
            <w:r w:rsidRPr="002A5119">
              <w:rPr>
                <w:rFonts w:ascii="Arial" w:hAnsi="Arial" w:cs="Arial"/>
                <w:sz w:val="16"/>
                <w:szCs w:val="16"/>
              </w:rPr>
              <w:t>)</w:t>
            </w:r>
          </w:p>
        </w:tc>
        <w:tc>
          <w:tcPr>
            <w:tcW w:w="943"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Standard error (</w:t>
            </w:r>
            <w:r w:rsidRPr="002A5119">
              <w:rPr>
                <w:rFonts w:ascii="Arial" w:hAnsi="Arial" w:cs="Arial"/>
                <w:i/>
                <w:iCs/>
                <w:sz w:val="16"/>
                <w:szCs w:val="16"/>
              </w:rPr>
              <w:t>se</w:t>
            </w:r>
            <w:r w:rsidRPr="002A5119">
              <w:rPr>
                <w:rFonts w:ascii="Arial" w:hAnsi="Arial" w:cs="Arial"/>
                <w:sz w:val="16"/>
                <w:szCs w:val="16"/>
              </w:rPr>
              <w:t>)</w:t>
            </w:r>
          </w:p>
        </w:tc>
        <w:tc>
          <w:tcPr>
            <w:tcW w:w="1055"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Coefficient of variation (</w:t>
            </w:r>
            <w:r w:rsidRPr="002A5119">
              <w:rPr>
                <w:rFonts w:ascii="Arial" w:hAnsi="Arial" w:cs="Arial"/>
                <w:i/>
                <w:iCs/>
                <w:sz w:val="16"/>
                <w:szCs w:val="16"/>
              </w:rPr>
              <w:t>se/r</w:t>
            </w:r>
            <w:r w:rsidRPr="002A5119">
              <w:rPr>
                <w:rFonts w:ascii="Arial" w:hAnsi="Arial" w:cs="Arial"/>
                <w:sz w:val="16"/>
                <w:szCs w:val="16"/>
              </w:rPr>
              <w:t>)</w:t>
            </w:r>
          </w:p>
        </w:tc>
        <w:tc>
          <w:tcPr>
            <w:tcW w:w="807"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Design effect (</w:t>
            </w:r>
            <w:proofErr w:type="spellStart"/>
            <w:r w:rsidRPr="002A5119">
              <w:rPr>
                <w:rFonts w:ascii="Arial" w:hAnsi="Arial" w:cs="Arial"/>
                <w:i/>
                <w:iCs/>
                <w:sz w:val="16"/>
                <w:szCs w:val="16"/>
              </w:rPr>
              <w:t>deff</w:t>
            </w:r>
            <w:proofErr w:type="spellEnd"/>
            <w:r w:rsidRPr="002A5119">
              <w:rPr>
                <w:rFonts w:ascii="Arial" w:hAnsi="Arial" w:cs="Arial"/>
                <w:sz w:val="16"/>
                <w:szCs w:val="16"/>
              </w:rPr>
              <w:t>)</w:t>
            </w:r>
          </w:p>
        </w:tc>
        <w:tc>
          <w:tcPr>
            <w:tcW w:w="1070"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Square root of design effect (</w:t>
            </w:r>
            <w:r w:rsidRPr="002A5119">
              <w:rPr>
                <w:rFonts w:ascii="Arial" w:hAnsi="Arial" w:cs="Arial"/>
                <w:i/>
                <w:iCs/>
                <w:sz w:val="16"/>
                <w:szCs w:val="16"/>
              </w:rPr>
              <w:t>deft</w:t>
            </w:r>
            <w:r w:rsidRPr="002A5119">
              <w:rPr>
                <w:rFonts w:ascii="Arial" w:hAnsi="Arial" w:cs="Arial"/>
                <w:sz w:val="16"/>
                <w:szCs w:val="16"/>
              </w:rPr>
              <w:t>)</w:t>
            </w:r>
          </w:p>
        </w:tc>
        <w:tc>
          <w:tcPr>
            <w:tcW w:w="1281"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Weighted count</w:t>
            </w:r>
          </w:p>
        </w:tc>
        <w:tc>
          <w:tcPr>
            <w:tcW w:w="1152" w:type="dxa"/>
            <w:vMerge w:val="restart"/>
            <w:tcBorders>
              <w:top w:val="nil"/>
              <w:left w:val="nil"/>
              <w:bottom w:val="single" w:sz="4" w:space="0" w:color="000000"/>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Unweighted count</w:t>
            </w:r>
          </w:p>
        </w:tc>
        <w:tc>
          <w:tcPr>
            <w:tcW w:w="18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2E760D" w:rsidRPr="002A5119" w:rsidRDefault="002E760D" w:rsidP="00D627A2">
            <w:pPr>
              <w:jc w:val="center"/>
              <w:rPr>
                <w:rFonts w:ascii="Arial" w:hAnsi="Arial" w:cs="Arial"/>
                <w:b/>
                <w:bCs/>
                <w:sz w:val="16"/>
                <w:szCs w:val="16"/>
              </w:rPr>
            </w:pPr>
            <w:r w:rsidRPr="002A5119">
              <w:rPr>
                <w:rFonts w:ascii="Arial" w:hAnsi="Arial" w:cs="Arial"/>
                <w:b/>
                <w:bCs/>
                <w:sz w:val="16"/>
                <w:szCs w:val="16"/>
              </w:rPr>
              <w:t>Confidence limits</w:t>
            </w:r>
          </w:p>
        </w:tc>
      </w:tr>
      <w:tr w:rsidR="002E760D" w:rsidRPr="002A5119" w:rsidTr="002E760D">
        <w:trPr>
          <w:trHeight w:val="541"/>
        </w:trPr>
        <w:tc>
          <w:tcPr>
            <w:tcW w:w="3294" w:type="dxa"/>
            <w:vMerge/>
            <w:tcBorders>
              <w:top w:val="nil"/>
              <w:left w:val="single" w:sz="4" w:space="0" w:color="auto"/>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906"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906"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867"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943"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1055"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807"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1070"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1281"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1152" w:type="dxa"/>
            <w:vMerge/>
            <w:tcBorders>
              <w:top w:val="nil"/>
              <w:left w:val="nil"/>
              <w:bottom w:val="single" w:sz="4" w:space="0" w:color="000000"/>
              <w:right w:val="nil"/>
            </w:tcBorders>
            <w:vAlign w:val="center"/>
            <w:hideMark/>
          </w:tcPr>
          <w:p w:rsidR="002E760D" w:rsidRPr="002A5119" w:rsidRDefault="002E760D" w:rsidP="00D627A2">
            <w:pPr>
              <w:rPr>
                <w:rFonts w:ascii="Arial" w:hAnsi="Arial" w:cs="Arial"/>
                <w:sz w:val="16"/>
                <w:szCs w:val="16"/>
              </w:rPr>
            </w:pPr>
          </w:p>
        </w:tc>
        <w:tc>
          <w:tcPr>
            <w:tcW w:w="900" w:type="dxa"/>
            <w:tcBorders>
              <w:top w:val="nil"/>
              <w:left w:val="nil"/>
              <w:bottom w:val="single" w:sz="4" w:space="0" w:color="auto"/>
              <w:right w:val="nil"/>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Lower bound</w:t>
            </w:r>
            <w:r w:rsidRPr="002A5119">
              <w:rPr>
                <w:rFonts w:ascii="Arial" w:hAnsi="Arial" w:cs="Arial"/>
                <w:sz w:val="16"/>
                <w:szCs w:val="16"/>
              </w:rPr>
              <w:br/>
              <w:t>r - 2se</w:t>
            </w:r>
          </w:p>
        </w:tc>
        <w:tc>
          <w:tcPr>
            <w:tcW w:w="900" w:type="dxa"/>
            <w:tcBorders>
              <w:top w:val="nil"/>
              <w:left w:val="nil"/>
              <w:bottom w:val="single" w:sz="4" w:space="0" w:color="auto"/>
              <w:right w:val="single" w:sz="4" w:space="0" w:color="auto"/>
            </w:tcBorders>
            <w:shd w:val="clear" w:color="auto" w:fill="auto"/>
            <w:vAlign w:val="bottom"/>
            <w:hideMark/>
          </w:tcPr>
          <w:p w:rsidR="002E760D" w:rsidRPr="002A5119" w:rsidRDefault="002E760D" w:rsidP="00D627A2">
            <w:pPr>
              <w:jc w:val="center"/>
              <w:rPr>
                <w:rFonts w:ascii="Arial" w:hAnsi="Arial" w:cs="Arial"/>
                <w:sz w:val="16"/>
                <w:szCs w:val="16"/>
              </w:rPr>
            </w:pPr>
            <w:r w:rsidRPr="002A5119">
              <w:rPr>
                <w:rFonts w:ascii="Arial" w:hAnsi="Arial" w:cs="Arial"/>
                <w:sz w:val="16"/>
                <w:szCs w:val="16"/>
              </w:rPr>
              <w:t>Upper bound</w:t>
            </w:r>
            <w:r w:rsidRPr="002A5119">
              <w:rPr>
                <w:rFonts w:ascii="Arial" w:hAnsi="Arial" w:cs="Arial"/>
                <w:sz w:val="16"/>
                <w:szCs w:val="16"/>
              </w:rPr>
              <w:br/>
              <w:t>r + 2se</w:t>
            </w:r>
          </w:p>
        </w:tc>
      </w:tr>
      <w:tr w:rsidR="002E760D"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2E760D" w:rsidRPr="002A5119" w:rsidRDefault="002E760D" w:rsidP="00D627A2">
            <w:pPr>
              <w:rPr>
                <w:rFonts w:ascii="Arial" w:hAnsi="Arial" w:cs="Arial"/>
                <w:b/>
                <w:bCs/>
                <w:sz w:val="16"/>
                <w:szCs w:val="16"/>
              </w:rPr>
            </w:pPr>
            <w:r w:rsidRPr="002A5119">
              <w:rPr>
                <w:rFonts w:ascii="Arial" w:hAnsi="Arial" w:cs="Arial"/>
                <w:b/>
                <w:bCs/>
                <w:sz w:val="16"/>
                <w:szCs w:val="16"/>
              </w:rPr>
              <w:t>Household members</w:t>
            </w:r>
          </w:p>
        </w:tc>
        <w:tc>
          <w:tcPr>
            <w:tcW w:w="906"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906"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867"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943"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1055"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807"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1070"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1281"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1152"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900"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c>
          <w:tcPr>
            <w:tcW w:w="900" w:type="dxa"/>
            <w:tcBorders>
              <w:top w:val="nil"/>
              <w:left w:val="nil"/>
              <w:bottom w:val="nil"/>
              <w:right w:val="single" w:sz="4" w:space="0" w:color="auto"/>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 </w:t>
            </w:r>
          </w:p>
        </w:tc>
      </w:tr>
      <w:tr w:rsidR="002E760D"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2E760D" w:rsidRPr="002A5119" w:rsidRDefault="002E760D" w:rsidP="00D627A2">
            <w:pPr>
              <w:ind w:firstLineChars="100" w:firstLine="160"/>
              <w:rPr>
                <w:rFonts w:ascii="Arial" w:hAnsi="Arial" w:cs="Arial"/>
                <w:sz w:val="16"/>
                <w:szCs w:val="16"/>
              </w:rPr>
            </w:pPr>
            <w:r w:rsidRPr="002A5119">
              <w:rPr>
                <w:rFonts w:ascii="Arial" w:hAnsi="Arial" w:cs="Arial"/>
                <w:sz w:val="16"/>
                <w:szCs w:val="16"/>
              </w:rPr>
              <w:t>Use of improved drinking water sources</w:t>
            </w:r>
          </w:p>
        </w:tc>
        <w:tc>
          <w:tcPr>
            <w:tcW w:w="906"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r w:rsidRPr="002A5119">
              <w:rPr>
                <w:rFonts w:ascii="Arial" w:hAnsi="Arial" w:cs="Arial"/>
                <w:sz w:val="16"/>
                <w:szCs w:val="16"/>
              </w:rPr>
              <w:t>4.1</w:t>
            </w:r>
          </w:p>
        </w:tc>
        <w:tc>
          <w:tcPr>
            <w:tcW w:w="906"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r w:rsidRPr="002A5119">
              <w:rPr>
                <w:rFonts w:ascii="Arial" w:hAnsi="Arial" w:cs="Arial"/>
                <w:sz w:val="16"/>
                <w:szCs w:val="16"/>
              </w:rPr>
              <w:t>7.8</w:t>
            </w:r>
          </w:p>
        </w:tc>
        <w:tc>
          <w:tcPr>
            <w:tcW w:w="867"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.4223</w:t>
            </w:r>
          </w:p>
        </w:tc>
        <w:tc>
          <w:tcPr>
            <w:tcW w:w="943"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.01301</w:t>
            </w:r>
          </w:p>
        </w:tc>
        <w:tc>
          <w:tcPr>
            <w:tcW w:w="1055"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.031</w:t>
            </w:r>
          </w:p>
        </w:tc>
        <w:tc>
          <w:tcPr>
            <w:tcW w:w="807"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.734</w:t>
            </w:r>
          </w:p>
        </w:tc>
        <w:tc>
          <w:tcPr>
            <w:tcW w:w="1070"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.857</w:t>
            </w:r>
          </w:p>
        </w:tc>
        <w:tc>
          <w:tcPr>
            <w:tcW w:w="1281" w:type="dxa"/>
            <w:tcBorders>
              <w:top w:val="nil"/>
              <w:left w:val="nil"/>
              <w:bottom w:val="nil"/>
              <w:right w:val="nil"/>
            </w:tcBorders>
            <w:shd w:val="clear" w:color="auto" w:fill="auto"/>
            <w:noWrap/>
            <w:vAlign w:val="center"/>
            <w:hideMark/>
          </w:tcPr>
          <w:p w:rsidR="002E760D" w:rsidRPr="00375B5A" w:rsidRDefault="002E760D">
            <w:pPr>
              <w:jc w:val="right"/>
              <w:rPr>
                <w:rFonts w:ascii="Arial" w:hAnsi="Arial" w:cs="Arial"/>
                <w:sz w:val="16"/>
                <w:szCs w:val="16"/>
              </w:rPr>
            </w:pPr>
            <w:r w:rsidRPr="00375B5A">
              <w:rPr>
                <w:rFonts w:ascii="Arial" w:hAnsi="Arial" w:cs="Arial"/>
                <w:sz w:val="16"/>
                <w:szCs w:val="16"/>
              </w:rPr>
              <w:t>862</w:t>
            </w:r>
          </w:p>
        </w:tc>
        <w:tc>
          <w:tcPr>
            <w:tcW w:w="1152"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1059</w:t>
            </w:r>
          </w:p>
        </w:tc>
        <w:tc>
          <w:tcPr>
            <w:tcW w:w="900" w:type="dxa"/>
            <w:tcBorders>
              <w:top w:val="nil"/>
              <w:left w:val="nil"/>
              <w:bottom w:val="nil"/>
              <w:right w:val="nil"/>
            </w:tcBorders>
            <w:shd w:val="clear" w:color="auto" w:fill="auto"/>
            <w:noWrap/>
            <w:vAlign w:val="center"/>
            <w:hideMark/>
          </w:tcPr>
          <w:p w:rsidR="002E760D" w:rsidRPr="003C1B08" w:rsidRDefault="002E760D" w:rsidP="003C1B08">
            <w:pPr>
              <w:jc w:val="right"/>
              <w:rPr>
                <w:rFonts w:ascii="Arial" w:hAnsi="Arial" w:cs="Arial"/>
                <w:sz w:val="16"/>
                <w:szCs w:val="16"/>
              </w:rPr>
            </w:pPr>
            <w:r w:rsidRPr="003C1B08">
              <w:rPr>
                <w:rFonts w:ascii="Arial" w:hAnsi="Arial" w:cs="Arial"/>
                <w:sz w:val="16"/>
                <w:szCs w:val="16"/>
              </w:rPr>
              <w:t>0.396</w:t>
            </w:r>
          </w:p>
        </w:tc>
        <w:tc>
          <w:tcPr>
            <w:tcW w:w="900" w:type="dxa"/>
            <w:tcBorders>
              <w:top w:val="nil"/>
              <w:left w:val="nil"/>
              <w:bottom w:val="nil"/>
              <w:right w:val="single" w:sz="4" w:space="0" w:color="auto"/>
            </w:tcBorders>
            <w:shd w:val="clear" w:color="auto" w:fill="auto"/>
            <w:noWrap/>
            <w:vAlign w:val="center"/>
            <w:hideMark/>
          </w:tcPr>
          <w:p w:rsidR="002E760D" w:rsidRPr="003C1B08" w:rsidRDefault="002E760D" w:rsidP="003C1B08">
            <w:pPr>
              <w:jc w:val="right"/>
              <w:rPr>
                <w:rFonts w:ascii="Arial" w:hAnsi="Arial" w:cs="Arial"/>
                <w:sz w:val="16"/>
                <w:szCs w:val="16"/>
              </w:rPr>
            </w:pPr>
            <w:r w:rsidRPr="003C1B08">
              <w:rPr>
                <w:rFonts w:ascii="Arial" w:hAnsi="Arial" w:cs="Arial"/>
                <w:sz w:val="16"/>
                <w:szCs w:val="16"/>
              </w:rPr>
              <w:t>0.448</w:t>
            </w:r>
          </w:p>
        </w:tc>
      </w:tr>
      <w:tr w:rsidR="002E760D"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2E760D" w:rsidRPr="002A5119" w:rsidRDefault="002E760D" w:rsidP="00D627A2">
            <w:pPr>
              <w:ind w:firstLineChars="100" w:firstLine="160"/>
              <w:rPr>
                <w:rFonts w:ascii="Arial" w:hAnsi="Arial" w:cs="Arial"/>
                <w:sz w:val="16"/>
                <w:szCs w:val="16"/>
              </w:rPr>
            </w:pPr>
            <w:r w:rsidRPr="002A5119">
              <w:rPr>
                <w:rFonts w:ascii="Arial" w:hAnsi="Arial" w:cs="Arial"/>
                <w:sz w:val="16"/>
                <w:szCs w:val="16"/>
              </w:rPr>
              <w:t>Use of improved sanitation</w:t>
            </w:r>
          </w:p>
        </w:tc>
        <w:tc>
          <w:tcPr>
            <w:tcW w:w="906"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r w:rsidRPr="002A5119">
              <w:rPr>
                <w:rFonts w:ascii="Arial" w:hAnsi="Arial" w:cs="Arial"/>
                <w:sz w:val="16"/>
                <w:szCs w:val="16"/>
              </w:rPr>
              <w:t>4.3</w:t>
            </w:r>
          </w:p>
        </w:tc>
        <w:tc>
          <w:tcPr>
            <w:tcW w:w="906"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r w:rsidRPr="002A5119">
              <w:rPr>
                <w:rFonts w:ascii="Arial" w:hAnsi="Arial" w:cs="Arial"/>
                <w:sz w:val="16"/>
                <w:szCs w:val="16"/>
              </w:rPr>
              <w:t>7.9</w:t>
            </w:r>
          </w:p>
        </w:tc>
        <w:tc>
          <w:tcPr>
            <w:tcW w:w="867"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.9832</w:t>
            </w:r>
          </w:p>
        </w:tc>
        <w:tc>
          <w:tcPr>
            <w:tcW w:w="943"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.00242</w:t>
            </w:r>
          </w:p>
        </w:tc>
        <w:tc>
          <w:tcPr>
            <w:tcW w:w="1055"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.002</w:t>
            </w:r>
          </w:p>
        </w:tc>
        <w:tc>
          <w:tcPr>
            <w:tcW w:w="807"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.376</w:t>
            </w:r>
          </w:p>
        </w:tc>
        <w:tc>
          <w:tcPr>
            <w:tcW w:w="1070"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.613</w:t>
            </w:r>
          </w:p>
        </w:tc>
        <w:tc>
          <w:tcPr>
            <w:tcW w:w="1281" w:type="dxa"/>
            <w:tcBorders>
              <w:top w:val="nil"/>
              <w:left w:val="nil"/>
              <w:bottom w:val="nil"/>
              <w:right w:val="nil"/>
            </w:tcBorders>
            <w:shd w:val="clear" w:color="auto" w:fill="auto"/>
            <w:noWrap/>
            <w:vAlign w:val="center"/>
            <w:hideMark/>
          </w:tcPr>
          <w:p w:rsidR="002E760D" w:rsidRPr="00375B5A" w:rsidRDefault="002E760D">
            <w:pPr>
              <w:jc w:val="right"/>
              <w:rPr>
                <w:rFonts w:ascii="Arial" w:hAnsi="Arial" w:cs="Arial"/>
                <w:sz w:val="16"/>
                <w:szCs w:val="16"/>
              </w:rPr>
            </w:pPr>
            <w:r w:rsidRPr="00375B5A">
              <w:rPr>
                <w:rFonts w:ascii="Arial" w:hAnsi="Arial" w:cs="Arial"/>
                <w:sz w:val="16"/>
                <w:szCs w:val="16"/>
              </w:rPr>
              <w:t>862</w:t>
            </w:r>
          </w:p>
        </w:tc>
        <w:tc>
          <w:tcPr>
            <w:tcW w:w="1152"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1059</w:t>
            </w:r>
          </w:p>
        </w:tc>
        <w:tc>
          <w:tcPr>
            <w:tcW w:w="900" w:type="dxa"/>
            <w:tcBorders>
              <w:top w:val="nil"/>
              <w:left w:val="nil"/>
              <w:bottom w:val="nil"/>
              <w:right w:val="nil"/>
            </w:tcBorders>
            <w:shd w:val="clear" w:color="auto" w:fill="auto"/>
            <w:noWrap/>
            <w:vAlign w:val="center"/>
            <w:hideMark/>
          </w:tcPr>
          <w:p w:rsidR="002E760D" w:rsidRPr="003C1B08" w:rsidRDefault="002E760D" w:rsidP="003C1B08">
            <w:pPr>
              <w:jc w:val="right"/>
              <w:rPr>
                <w:rFonts w:ascii="Arial" w:hAnsi="Arial" w:cs="Arial"/>
                <w:sz w:val="16"/>
                <w:szCs w:val="16"/>
              </w:rPr>
            </w:pPr>
            <w:r w:rsidRPr="003C1B08">
              <w:rPr>
                <w:rFonts w:ascii="Arial" w:hAnsi="Arial" w:cs="Arial"/>
                <w:sz w:val="16"/>
                <w:szCs w:val="16"/>
              </w:rPr>
              <w:t>0.978</w:t>
            </w:r>
          </w:p>
        </w:tc>
        <w:tc>
          <w:tcPr>
            <w:tcW w:w="900" w:type="dxa"/>
            <w:tcBorders>
              <w:top w:val="nil"/>
              <w:left w:val="nil"/>
              <w:bottom w:val="nil"/>
              <w:right w:val="single" w:sz="4" w:space="0" w:color="auto"/>
            </w:tcBorders>
            <w:shd w:val="clear" w:color="auto" w:fill="auto"/>
            <w:noWrap/>
            <w:vAlign w:val="center"/>
            <w:hideMark/>
          </w:tcPr>
          <w:p w:rsidR="002E760D" w:rsidRPr="003C1B08" w:rsidRDefault="002E760D" w:rsidP="003C1B08">
            <w:pPr>
              <w:jc w:val="right"/>
              <w:rPr>
                <w:rFonts w:ascii="Arial" w:hAnsi="Arial" w:cs="Arial"/>
                <w:sz w:val="16"/>
                <w:szCs w:val="16"/>
              </w:rPr>
            </w:pPr>
            <w:r w:rsidRPr="003C1B08">
              <w:rPr>
                <w:rFonts w:ascii="Arial" w:hAnsi="Arial" w:cs="Arial"/>
                <w:sz w:val="16"/>
                <w:szCs w:val="16"/>
              </w:rPr>
              <w:t>0.988</w:t>
            </w:r>
          </w:p>
        </w:tc>
      </w:tr>
      <w:tr w:rsidR="002E760D"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2E760D" w:rsidRPr="00C77CAD" w:rsidRDefault="002E760D" w:rsidP="00D627A2">
            <w:pPr>
              <w:ind w:firstLineChars="100" w:firstLine="160"/>
              <w:rPr>
                <w:rFonts w:ascii="Arial" w:hAnsi="Arial" w:cs="Arial"/>
                <w:color w:val="000000" w:themeColor="text1"/>
                <w:sz w:val="16"/>
                <w:szCs w:val="16"/>
              </w:rPr>
            </w:pPr>
            <w:r w:rsidRPr="00C77CAD">
              <w:rPr>
                <w:rFonts w:ascii="Arial" w:hAnsi="Arial" w:cs="Arial"/>
                <w:color w:val="000000" w:themeColor="text1"/>
                <w:sz w:val="16"/>
                <w:szCs w:val="16"/>
              </w:rPr>
              <w:t>Basic school net attendance ratio (adjusted)</w:t>
            </w:r>
          </w:p>
        </w:tc>
        <w:tc>
          <w:tcPr>
            <w:tcW w:w="906" w:type="dxa"/>
            <w:tcBorders>
              <w:top w:val="nil"/>
              <w:left w:val="nil"/>
              <w:bottom w:val="nil"/>
              <w:right w:val="nil"/>
            </w:tcBorders>
            <w:shd w:val="clear" w:color="auto" w:fill="auto"/>
            <w:noWrap/>
            <w:vAlign w:val="center"/>
            <w:hideMark/>
          </w:tcPr>
          <w:p w:rsidR="002E760D" w:rsidRPr="00C77CAD" w:rsidRDefault="002E760D"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7.4</w:t>
            </w:r>
          </w:p>
        </w:tc>
        <w:tc>
          <w:tcPr>
            <w:tcW w:w="906" w:type="dxa"/>
            <w:tcBorders>
              <w:top w:val="nil"/>
              <w:left w:val="nil"/>
              <w:bottom w:val="nil"/>
              <w:right w:val="nil"/>
            </w:tcBorders>
            <w:shd w:val="clear" w:color="auto" w:fill="auto"/>
            <w:noWrap/>
            <w:vAlign w:val="center"/>
            <w:hideMark/>
          </w:tcPr>
          <w:p w:rsidR="002E760D" w:rsidRPr="00C77CAD" w:rsidRDefault="002E760D"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2.1</w:t>
            </w:r>
          </w:p>
        </w:tc>
        <w:tc>
          <w:tcPr>
            <w:tcW w:w="867" w:type="dxa"/>
            <w:tcBorders>
              <w:top w:val="nil"/>
              <w:left w:val="nil"/>
              <w:bottom w:val="nil"/>
              <w:right w:val="nil"/>
            </w:tcBorders>
            <w:shd w:val="clear" w:color="auto" w:fill="auto"/>
            <w:noWrap/>
            <w:vAlign w:val="center"/>
            <w:hideMark/>
          </w:tcPr>
          <w:p w:rsidR="002E760D" w:rsidRPr="00C77CAD" w:rsidRDefault="002E760D" w:rsidP="00D627A2">
            <w:pPr>
              <w:jc w:val="right"/>
              <w:rPr>
                <w:rFonts w:ascii="Arial" w:hAnsi="Arial" w:cs="Arial"/>
                <w:color w:val="000000" w:themeColor="text1"/>
                <w:sz w:val="16"/>
                <w:szCs w:val="16"/>
              </w:rPr>
            </w:pPr>
            <w:r w:rsidRPr="00C77CAD">
              <w:rPr>
                <w:rFonts w:ascii="Arial" w:hAnsi="Arial" w:cs="Arial"/>
                <w:color w:val="000000" w:themeColor="text1"/>
                <w:sz w:val="16"/>
                <w:szCs w:val="16"/>
              </w:rPr>
              <w:t>0.8710</w:t>
            </w:r>
          </w:p>
        </w:tc>
        <w:tc>
          <w:tcPr>
            <w:tcW w:w="943"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.00684</w:t>
            </w:r>
          </w:p>
        </w:tc>
        <w:tc>
          <w:tcPr>
            <w:tcW w:w="1055"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.008</w:t>
            </w:r>
          </w:p>
        </w:tc>
        <w:tc>
          <w:tcPr>
            <w:tcW w:w="807"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.646</w:t>
            </w:r>
          </w:p>
        </w:tc>
        <w:tc>
          <w:tcPr>
            <w:tcW w:w="1070"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.804</w:t>
            </w:r>
          </w:p>
        </w:tc>
        <w:tc>
          <w:tcPr>
            <w:tcW w:w="1281" w:type="dxa"/>
            <w:tcBorders>
              <w:top w:val="nil"/>
              <w:left w:val="nil"/>
              <w:bottom w:val="nil"/>
              <w:right w:val="nil"/>
            </w:tcBorders>
            <w:shd w:val="clear" w:color="auto" w:fill="auto"/>
            <w:noWrap/>
            <w:vAlign w:val="center"/>
            <w:hideMark/>
          </w:tcPr>
          <w:p w:rsidR="002E760D" w:rsidRPr="003C1B08" w:rsidRDefault="002E760D" w:rsidP="00654CEA">
            <w:pPr>
              <w:jc w:val="right"/>
              <w:rPr>
                <w:rFonts w:ascii="Arial" w:hAnsi="Arial" w:cs="Arial"/>
                <w:sz w:val="16"/>
                <w:szCs w:val="16"/>
              </w:rPr>
            </w:pPr>
            <w:r w:rsidRPr="003C1B08">
              <w:rPr>
                <w:rFonts w:ascii="Arial" w:hAnsi="Arial" w:cs="Arial"/>
                <w:sz w:val="16"/>
                <w:szCs w:val="16"/>
              </w:rPr>
              <w:t>1252</w:t>
            </w:r>
          </w:p>
        </w:tc>
        <w:tc>
          <w:tcPr>
            <w:tcW w:w="1152" w:type="dxa"/>
            <w:tcBorders>
              <w:top w:val="nil"/>
              <w:left w:val="nil"/>
              <w:bottom w:val="nil"/>
              <w:right w:val="nil"/>
            </w:tcBorders>
            <w:shd w:val="clear" w:color="auto" w:fill="auto"/>
            <w:noWrap/>
            <w:vAlign w:val="center"/>
            <w:hideMark/>
          </w:tcPr>
          <w:p w:rsidR="002E760D" w:rsidRPr="00D627A2" w:rsidRDefault="002E760D" w:rsidP="00D627A2">
            <w:pPr>
              <w:jc w:val="right"/>
              <w:rPr>
                <w:rFonts w:ascii="Arial" w:hAnsi="Arial" w:cs="Arial"/>
                <w:sz w:val="16"/>
                <w:szCs w:val="16"/>
              </w:rPr>
            </w:pPr>
            <w:r w:rsidRPr="00D627A2">
              <w:rPr>
                <w:rFonts w:ascii="Arial" w:hAnsi="Arial" w:cs="Arial"/>
                <w:sz w:val="16"/>
                <w:szCs w:val="16"/>
              </w:rPr>
              <w:t>1555</w:t>
            </w:r>
          </w:p>
        </w:tc>
        <w:tc>
          <w:tcPr>
            <w:tcW w:w="900" w:type="dxa"/>
            <w:tcBorders>
              <w:top w:val="nil"/>
              <w:left w:val="nil"/>
              <w:bottom w:val="nil"/>
              <w:right w:val="nil"/>
            </w:tcBorders>
            <w:shd w:val="clear" w:color="auto" w:fill="auto"/>
            <w:noWrap/>
            <w:vAlign w:val="center"/>
            <w:hideMark/>
          </w:tcPr>
          <w:p w:rsidR="002E760D" w:rsidRPr="003C1B08" w:rsidRDefault="002E760D" w:rsidP="003C1B08">
            <w:pPr>
              <w:jc w:val="right"/>
              <w:rPr>
                <w:rFonts w:ascii="Arial" w:hAnsi="Arial" w:cs="Arial"/>
                <w:sz w:val="16"/>
                <w:szCs w:val="16"/>
              </w:rPr>
            </w:pPr>
            <w:r w:rsidRPr="003C1B08">
              <w:rPr>
                <w:rFonts w:ascii="Arial" w:hAnsi="Arial" w:cs="Arial"/>
                <w:sz w:val="16"/>
                <w:szCs w:val="16"/>
              </w:rPr>
              <w:t>0.857</w:t>
            </w:r>
          </w:p>
        </w:tc>
        <w:tc>
          <w:tcPr>
            <w:tcW w:w="900" w:type="dxa"/>
            <w:tcBorders>
              <w:top w:val="nil"/>
              <w:left w:val="nil"/>
              <w:bottom w:val="nil"/>
              <w:right w:val="single" w:sz="4" w:space="0" w:color="auto"/>
            </w:tcBorders>
            <w:shd w:val="clear" w:color="auto" w:fill="auto"/>
            <w:noWrap/>
            <w:vAlign w:val="center"/>
            <w:hideMark/>
          </w:tcPr>
          <w:p w:rsidR="002E760D" w:rsidRPr="003C1B08" w:rsidRDefault="002E760D" w:rsidP="003C1B08">
            <w:pPr>
              <w:jc w:val="right"/>
              <w:rPr>
                <w:rFonts w:ascii="Arial" w:hAnsi="Arial" w:cs="Arial"/>
                <w:sz w:val="16"/>
                <w:szCs w:val="16"/>
              </w:rPr>
            </w:pPr>
            <w:r w:rsidRPr="003C1B08">
              <w:rPr>
                <w:rFonts w:ascii="Arial" w:hAnsi="Arial" w:cs="Arial"/>
                <w:sz w:val="16"/>
                <w:szCs w:val="16"/>
              </w:rPr>
              <w:t>0.885</w:t>
            </w:r>
          </w:p>
        </w:tc>
      </w:tr>
      <w:tr w:rsidR="002E760D" w:rsidRPr="002A5119" w:rsidTr="002C11B7">
        <w:trPr>
          <w:trHeight w:val="239"/>
        </w:trPr>
        <w:tc>
          <w:tcPr>
            <w:tcW w:w="3294" w:type="dxa"/>
            <w:tcBorders>
              <w:top w:val="nil"/>
              <w:left w:val="single" w:sz="4" w:space="0" w:color="auto"/>
              <w:bottom w:val="nil"/>
              <w:right w:val="nil"/>
            </w:tcBorders>
            <w:shd w:val="clear" w:color="auto" w:fill="auto"/>
            <w:noWrap/>
            <w:vAlign w:val="center"/>
            <w:hideMark/>
          </w:tcPr>
          <w:p w:rsidR="002E760D" w:rsidRPr="00C77CAD" w:rsidRDefault="002E760D" w:rsidP="00D627A2">
            <w:pPr>
              <w:rPr>
                <w:rFonts w:ascii="Arial" w:hAnsi="Arial" w:cs="Arial"/>
                <w:b/>
                <w:bCs/>
                <w:color w:val="000000" w:themeColor="text1"/>
                <w:sz w:val="16"/>
                <w:szCs w:val="16"/>
              </w:rPr>
            </w:pPr>
            <w:r w:rsidRPr="00C77CAD">
              <w:rPr>
                <w:rFonts w:ascii="Arial" w:hAnsi="Arial" w:cs="Arial"/>
                <w:b/>
                <w:bCs/>
                <w:color w:val="000000" w:themeColor="text1"/>
                <w:sz w:val="16"/>
                <w:szCs w:val="16"/>
              </w:rPr>
              <w:t>Women</w:t>
            </w:r>
          </w:p>
        </w:tc>
        <w:tc>
          <w:tcPr>
            <w:tcW w:w="906" w:type="dxa"/>
            <w:tcBorders>
              <w:top w:val="nil"/>
              <w:left w:val="nil"/>
              <w:bottom w:val="nil"/>
              <w:right w:val="nil"/>
            </w:tcBorders>
            <w:shd w:val="clear" w:color="auto" w:fill="auto"/>
            <w:noWrap/>
            <w:vAlign w:val="center"/>
            <w:hideMark/>
          </w:tcPr>
          <w:p w:rsidR="002E760D" w:rsidRPr="00C77CAD" w:rsidRDefault="002E760D" w:rsidP="00D627A2">
            <w:pPr>
              <w:jc w:val="right"/>
              <w:rPr>
                <w:rFonts w:ascii="Arial" w:hAnsi="Arial" w:cs="Arial"/>
                <w:color w:val="000000" w:themeColor="text1"/>
                <w:sz w:val="16"/>
                <w:szCs w:val="16"/>
              </w:rPr>
            </w:pPr>
          </w:p>
        </w:tc>
        <w:tc>
          <w:tcPr>
            <w:tcW w:w="906" w:type="dxa"/>
            <w:tcBorders>
              <w:top w:val="nil"/>
              <w:left w:val="nil"/>
              <w:bottom w:val="nil"/>
              <w:right w:val="nil"/>
            </w:tcBorders>
            <w:shd w:val="clear" w:color="auto" w:fill="auto"/>
            <w:noWrap/>
            <w:vAlign w:val="center"/>
            <w:hideMark/>
          </w:tcPr>
          <w:p w:rsidR="002E760D" w:rsidRPr="00C77CAD" w:rsidRDefault="002E760D" w:rsidP="00D627A2">
            <w:pPr>
              <w:jc w:val="right"/>
              <w:rPr>
                <w:rFonts w:ascii="Arial" w:hAnsi="Arial" w:cs="Arial"/>
                <w:color w:val="000000" w:themeColor="text1"/>
                <w:sz w:val="16"/>
                <w:szCs w:val="16"/>
              </w:rPr>
            </w:pPr>
          </w:p>
        </w:tc>
        <w:tc>
          <w:tcPr>
            <w:tcW w:w="867" w:type="dxa"/>
            <w:tcBorders>
              <w:top w:val="nil"/>
              <w:left w:val="nil"/>
              <w:bottom w:val="nil"/>
              <w:right w:val="nil"/>
            </w:tcBorders>
            <w:shd w:val="clear" w:color="auto" w:fill="auto"/>
            <w:noWrap/>
            <w:vAlign w:val="center"/>
            <w:hideMark/>
          </w:tcPr>
          <w:p w:rsidR="002E760D" w:rsidRPr="00C77CAD" w:rsidRDefault="002E760D" w:rsidP="00D627A2">
            <w:pPr>
              <w:jc w:val="right"/>
              <w:rPr>
                <w:rFonts w:ascii="Arial" w:hAnsi="Arial" w:cs="Arial"/>
                <w:color w:val="000000" w:themeColor="text1"/>
                <w:sz w:val="16"/>
                <w:szCs w:val="16"/>
              </w:rPr>
            </w:pPr>
          </w:p>
        </w:tc>
        <w:tc>
          <w:tcPr>
            <w:tcW w:w="943"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p>
        </w:tc>
        <w:tc>
          <w:tcPr>
            <w:tcW w:w="1055"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p>
        </w:tc>
        <w:tc>
          <w:tcPr>
            <w:tcW w:w="807"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p>
        </w:tc>
        <w:tc>
          <w:tcPr>
            <w:tcW w:w="1070"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p>
        </w:tc>
        <w:tc>
          <w:tcPr>
            <w:tcW w:w="1281"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p>
        </w:tc>
        <w:tc>
          <w:tcPr>
            <w:tcW w:w="1152" w:type="dxa"/>
            <w:tcBorders>
              <w:top w:val="nil"/>
              <w:left w:val="nil"/>
              <w:bottom w:val="nil"/>
              <w:right w:val="nil"/>
            </w:tcBorders>
            <w:shd w:val="clear" w:color="auto" w:fill="auto"/>
            <w:noWrap/>
            <w:vAlign w:val="center"/>
            <w:hideMark/>
          </w:tcPr>
          <w:p w:rsidR="002E760D" w:rsidRPr="002A5119" w:rsidRDefault="002E760D" w:rsidP="00D627A2">
            <w:pPr>
              <w:jc w:val="right"/>
              <w:rPr>
                <w:rFonts w:ascii="Arial" w:hAnsi="Arial" w:cs="Arial"/>
                <w:sz w:val="16"/>
                <w:szCs w:val="16"/>
              </w:rPr>
            </w:pPr>
          </w:p>
        </w:tc>
        <w:tc>
          <w:tcPr>
            <w:tcW w:w="900" w:type="dxa"/>
            <w:tcBorders>
              <w:top w:val="nil"/>
              <w:left w:val="nil"/>
              <w:bottom w:val="nil"/>
              <w:right w:val="nil"/>
            </w:tcBorders>
            <w:shd w:val="clear" w:color="auto" w:fill="auto"/>
            <w:noWrap/>
            <w:hideMark/>
          </w:tcPr>
          <w:p w:rsidR="002E760D" w:rsidRDefault="002E760D">
            <w:pPr>
              <w:jc w:val="right"/>
              <w:rPr>
                <w:rFonts w:ascii="Arial" w:hAnsi="Arial" w:cs="Arial"/>
                <w:color w:val="000000"/>
                <w:sz w:val="18"/>
                <w:szCs w:val="18"/>
              </w:rPr>
            </w:pPr>
          </w:p>
        </w:tc>
        <w:tc>
          <w:tcPr>
            <w:tcW w:w="900" w:type="dxa"/>
            <w:tcBorders>
              <w:top w:val="nil"/>
              <w:left w:val="nil"/>
              <w:bottom w:val="nil"/>
              <w:right w:val="single" w:sz="4" w:space="0" w:color="auto"/>
            </w:tcBorders>
            <w:shd w:val="clear" w:color="auto" w:fill="auto"/>
            <w:noWrap/>
            <w:hideMark/>
          </w:tcPr>
          <w:p w:rsidR="002E760D" w:rsidRDefault="002E760D">
            <w:pPr>
              <w:jc w:val="right"/>
              <w:rPr>
                <w:rFonts w:ascii="Arial" w:hAnsi="Arial" w:cs="Arial"/>
                <w:color w:val="000000"/>
                <w:sz w:val="18"/>
                <w:szCs w:val="18"/>
              </w:rPr>
            </w:pPr>
          </w:p>
        </w:tc>
      </w:tr>
      <w:tr w:rsidR="003948C1" w:rsidRPr="002A5119" w:rsidTr="00042D80">
        <w:trPr>
          <w:trHeight w:val="239"/>
        </w:trPr>
        <w:tc>
          <w:tcPr>
            <w:tcW w:w="3294"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rPr>
              <w:t xml:space="preserve">    Infant mortality rate</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1.2</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4.2</w:t>
            </w:r>
          </w:p>
        </w:tc>
        <w:tc>
          <w:tcPr>
            <w:tcW w:w="867" w:type="dxa"/>
            <w:tcBorders>
              <w:top w:val="nil"/>
              <w:left w:val="nil"/>
              <w:bottom w:val="nil"/>
              <w:right w:val="nil"/>
            </w:tcBorders>
            <w:shd w:val="clear" w:color="auto" w:fill="auto"/>
            <w:noWrap/>
            <w:hideMark/>
          </w:tcPr>
          <w:p w:rsidR="003948C1" w:rsidRPr="00C77CAD" w:rsidRDefault="003948C1">
            <w:pPr>
              <w:jc w:val="right"/>
              <w:rPr>
                <w:rFonts w:ascii="Arial" w:hAnsi="Arial" w:cs="Arial"/>
                <w:color w:val="000000" w:themeColor="text1"/>
                <w:sz w:val="16"/>
                <w:szCs w:val="16"/>
              </w:rPr>
            </w:pPr>
            <w:r w:rsidRPr="00C77CAD">
              <w:rPr>
                <w:rFonts w:ascii="Arial" w:hAnsi="Arial" w:cs="Arial"/>
                <w:color w:val="000000" w:themeColor="text1"/>
                <w:sz w:val="16"/>
                <w:szCs w:val="16"/>
              </w:rPr>
              <w:t>12.0548</w:t>
            </w:r>
          </w:p>
        </w:tc>
        <w:tc>
          <w:tcPr>
            <w:tcW w:w="943"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3.70563</w:t>
            </w:r>
          </w:p>
        </w:tc>
        <w:tc>
          <w:tcPr>
            <w:tcW w:w="1055"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0.307</w:t>
            </w:r>
          </w:p>
        </w:tc>
        <w:tc>
          <w:tcPr>
            <w:tcW w:w="807"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070"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281"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noWrap/>
            <w:hideMark/>
          </w:tcPr>
          <w:p w:rsidR="003948C1" w:rsidRPr="002E760D" w:rsidRDefault="003948C1" w:rsidP="00EE516D">
            <w:pPr>
              <w:jc w:val="right"/>
              <w:rPr>
                <w:rFonts w:ascii="Arial" w:hAnsi="Arial" w:cs="Arial"/>
                <w:sz w:val="16"/>
                <w:szCs w:val="16"/>
              </w:rPr>
            </w:pPr>
            <w:r w:rsidRPr="002E760D">
              <w:rPr>
                <w:rFonts w:ascii="Arial" w:hAnsi="Arial" w:cs="Arial"/>
                <w:sz w:val="16"/>
                <w:szCs w:val="16"/>
              </w:rPr>
              <w:t>4.644</w:t>
            </w:r>
          </w:p>
        </w:tc>
        <w:tc>
          <w:tcPr>
            <w:tcW w:w="900" w:type="dxa"/>
            <w:tcBorders>
              <w:top w:val="nil"/>
              <w:left w:val="nil"/>
              <w:bottom w:val="nil"/>
              <w:right w:val="single" w:sz="4" w:space="0" w:color="auto"/>
            </w:tcBorders>
            <w:shd w:val="clear" w:color="auto" w:fill="auto"/>
            <w:noWrap/>
            <w:hideMark/>
          </w:tcPr>
          <w:p w:rsidR="003948C1" w:rsidRPr="002E760D" w:rsidRDefault="003948C1" w:rsidP="00EE516D">
            <w:pPr>
              <w:jc w:val="right"/>
              <w:rPr>
                <w:rFonts w:ascii="Arial" w:hAnsi="Arial" w:cs="Arial"/>
                <w:sz w:val="16"/>
                <w:szCs w:val="16"/>
              </w:rPr>
            </w:pPr>
            <w:r w:rsidRPr="002E760D">
              <w:rPr>
                <w:rFonts w:ascii="Arial" w:hAnsi="Arial" w:cs="Arial"/>
                <w:sz w:val="16"/>
                <w:szCs w:val="16"/>
              </w:rPr>
              <w:t>19.466</w:t>
            </w:r>
          </w:p>
        </w:tc>
      </w:tr>
      <w:tr w:rsidR="003948C1" w:rsidRPr="002A5119" w:rsidTr="002F3F5F">
        <w:trPr>
          <w:trHeight w:val="239"/>
        </w:trPr>
        <w:tc>
          <w:tcPr>
            <w:tcW w:w="3294" w:type="dxa"/>
            <w:tcBorders>
              <w:top w:val="nil"/>
              <w:left w:val="single" w:sz="4" w:space="0" w:color="auto"/>
              <w:bottom w:val="nil"/>
              <w:right w:val="nil"/>
            </w:tcBorders>
            <w:shd w:val="clear" w:color="auto" w:fill="auto"/>
            <w:noWrap/>
            <w:vAlign w:val="center"/>
            <w:hideMark/>
          </w:tcPr>
          <w:p w:rsidR="003948C1" w:rsidRPr="00C77CAD" w:rsidRDefault="003948C1" w:rsidP="00CB12EC">
            <w:pPr>
              <w:spacing w:line="264" w:lineRule="auto"/>
              <w:rPr>
                <w:rFonts w:ascii="Arial" w:hAnsi="Arial" w:cs="Arial"/>
                <w:color w:val="000000" w:themeColor="text1"/>
                <w:sz w:val="16"/>
                <w:szCs w:val="16"/>
                <w:lang w:val="en-GB"/>
              </w:rPr>
            </w:pPr>
            <w:r w:rsidRPr="00C77CAD">
              <w:rPr>
                <w:rFonts w:ascii="Arial" w:hAnsi="Arial" w:cs="Arial"/>
                <w:color w:val="000000" w:themeColor="text1"/>
                <w:sz w:val="16"/>
                <w:szCs w:val="16"/>
                <w:lang w:val="en-GB" w:eastAsia="en-GB"/>
              </w:rPr>
              <w:t xml:space="preserve">    Under five mortality rate</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1.5</w:t>
            </w:r>
          </w:p>
        </w:tc>
        <w:tc>
          <w:tcPr>
            <w:tcW w:w="906" w:type="dxa"/>
            <w:tcBorders>
              <w:top w:val="nil"/>
              <w:left w:val="nil"/>
              <w:bottom w:val="nil"/>
              <w:right w:val="nil"/>
            </w:tcBorders>
            <w:shd w:val="clear" w:color="auto" w:fill="auto"/>
            <w:noWrap/>
            <w:vAlign w:val="center"/>
            <w:hideMark/>
          </w:tcPr>
          <w:p w:rsidR="003948C1" w:rsidRPr="00C77CAD" w:rsidRDefault="003948C1" w:rsidP="00CB12EC">
            <w:pPr>
              <w:jc w:val="right"/>
              <w:rPr>
                <w:rFonts w:ascii="Arial" w:hAnsi="Arial" w:cs="Arial"/>
                <w:color w:val="000000" w:themeColor="text1"/>
                <w:sz w:val="16"/>
                <w:szCs w:val="16"/>
              </w:rPr>
            </w:pPr>
            <w:r w:rsidRPr="00C77CAD">
              <w:rPr>
                <w:rFonts w:ascii="Arial" w:hAnsi="Arial" w:cs="Arial"/>
                <w:color w:val="000000" w:themeColor="text1"/>
                <w:sz w:val="16"/>
                <w:szCs w:val="16"/>
              </w:rPr>
              <w:t>4.1</w:t>
            </w:r>
          </w:p>
        </w:tc>
        <w:tc>
          <w:tcPr>
            <w:tcW w:w="867" w:type="dxa"/>
            <w:tcBorders>
              <w:top w:val="nil"/>
              <w:left w:val="nil"/>
              <w:bottom w:val="nil"/>
              <w:right w:val="nil"/>
            </w:tcBorders>
            <w:shd w:val="clear" w:color="auto" w:fill="auto"/>
            <w:noWrap/>
            <w:vAlign w:val="center"/>
            <w:hideMark/>
          </w:tcPr>
          <w:p w:rsidR="003948C1" w:rsidRPr="00C77CAD" w:rsidRDefault="003948C1" w:rsidP="002E760D">
            <w:pPr>
              <w:jc w:val="right"/>
              <w:rPr>
                <w:rFonts w:ascii="Arial" w:hAnsi="Arial" w:cs="Arial"/>
                <w:color w:val="000000" w:themeColor="text1"/>
                <w:sz w:val="16"/>
                <w:szCs w:val="16"/>
              </w:rPr>
            </w:pPr>
            <w:r w:rsidRPr="00C77CAD">
              <w:rPr>
                <w:rFonts w:ascii="Arial" w:hAnsi="Arial" w:cs="Arial"/>
                <w:color w:val="000000" w:themeColor="text1"/>
                <w:sz w:val="16"/>
                <w:szCs w:val="16"/>
              </w:rPr>
              <w:t>18.9141</w:t>
            </w:r>
          </w:p>
        </w:tc>
        <w:tc>
          <w:tcPr>
            <w:tcW w:w="943"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4.10861</w:t>
            </w:r>
          </w:p>
        </w:tc>
        <w:tc>
          <w:tcPr>
            <w:tcW w:w="1055" w:type="dxa"/>
            <w:tcBorders>
              <w:top w:val="nil"/>
              <w:left w:val="nil"/>
              <w:bottom w:val="nil"/>
              <w:right w:val="nil"/>
            </w:tcBorders>
            <w:shd w:val="clear" w:color="auto" w:fill="auto"/>
            <w:noWrap/>
            <w:vAlign w:val="center"/>
            <w:hideMark/>
          </w:tcPr>
          <w:p w:rsidR="003948C1" w:rsidRPr="002E760D" w:rsidRDefault="003948C1" w:rsidP="002E760D">
            <w:pPr>
              <w:jc w:val="right"/>
              <w:rPr>
                <w:rFonts w:ascii="Arial" w:hAnsi="Arial" w:cs="Arial"/>
                <w:sz w:val="16"/>
                <w:szCs w:val="16"/>
              </w:rPr>
            </w:pPr>
            <w:r w:rsidRPr="002E760D">
              <w:rPr>
                <w:rFonts w:ascii="Arial" w:hAnsi="Arial" w:cs="Arial"/>
                <w:sz w:val="16"/>
                <w:szCs w:val="16"/>
              </w:rPr>
              <w:t>0.217</w:t>
            </w:r>
          </w:p>
        </w:tc>
        <w:tc>
          <w:tcPr>
            <w:tcW w:w="807"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070"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281"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noWrap/>
            <w:hideMark/>
          </w:tcPr>
          <w:p w:rsidR="003948C1" w:rsidRPr="002E760D" w:rsidRDefault="003948C1">
            <w:pPr>
              <w:jc w:val="right"/>
              <w:rPr>
                <w:rFonts w:ascii="Arial" w:hAnsi="Arial" w:cs="Arial"/>
                <w:sz w:val="16"/>
                <w:szCs w:val="16"/>
              </w:rPr>
            </w:pPr>
            <w:r w:rsidRPr="002E760D">
              <w:rPr>
                <w:rFonts w:ascii="Arial" w:hAnsi="Arial" w:cs="Arial"/>
                <w:sz w:val="16"/>
                <w:szCs w:val="16"/>
              </w:rPr>
              <w:t>10.697</w:t>
            </w:r>
          </w:p>
        </w:tc>
        <w:tc>
          <w:tcPr>
            <w:tcW w:w="900" w:type="dxa"/>
            <w:tcBorders>
              <w:top w:val="nil"/>
              <w:left w:val="nil"/>
              <w:bottom w:val="nil"/>
              <w:right w:val="single" w:sz="4" w:space="0" w:color="auto"/>
            </w:tcBorders>
            <w:shd w:val="clear" w:color="auto" w:fill="auto"/>
            <w:noWrap/>
            <w:hideMark/>
          </w:tcPr>
          <w:p w:rsidR="003948C1" w:rsidRPr="002E760D" w:rsidRDefault="003948C1">
            <w:pPr>
              <w:jc w:val="right"/>
              <w:rPr>
                <w:rFonts w:ascii="Arial" w:hAnsi="Arial" w:cs="Arial"/>
                <w:sz w:val="16"/>
                <w:szCs w:val="16"/>
              </w:rPr>
            </w:pPr>
            <w:r w:rsidRPr="002E760D">
              <w:rPr>
                <w:rFonts w:ascii="Arial" w:hAnsi="Arial" w:cs="Arial"/>
                <w:sz w:val="16"/>
                <w:szCs w:val="16"/>
              </w:rPr>
              <w:t>27.131</w:t>
            </w:r>
          </w:p>
        </w:tc>
      </w:tr>
      <w:tr w:rsidR="003948C1" w:rsidRPr="002A5119" w:rsidTr="002F3F5F">
        <w:trPr>
          <w:trHeight w:val="239"/>
        </w:trPr>
        <w:tc>
          <w:tcPr>
            <w:tcW w:w="3294" w:type="dxa"/>
            <w:tcBorders>
              <w:top w:val="nil"/>
              <w:left w:val="single" w:sz="4" w:space="0" w:color="auto"/>
              <w:bottom w:val="nil"/>
              <w:right w:val="nil"/>
            </w:tcBorders>
            <w:shd w:val="clear" w:color="auto" w:fill="auto"/>
            <w:noWrap/>
            <w:hideMark/>
          </w:tcPr>
          <w:p w:rsidR="003948C1" w:rsidRPr="00C77CAD" w:rsidRDefault="003948C1" w:rsidP="00CB12EC">
            <w:pPr>
              <w:autoSpaceDE w:val="0"/>
              <w:autoSpaceDN w:val="0"/>
              <w:adjustRightInd w:val="0"/>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Adolescent birth rate</w:t>
            </w:r>
          </w:p>
        </w:tc>
        <w:tc>
          <w:tcPr>
            <w:tcW w:w="906" w:type="dxa"/>
            <w:tcBorders>
              <w:top w:val="nil"/>
              <w:left w:val="nil"/>
              <w:bottom w:val="nil"/>
              <w:right w:val="nil"/>
            </w:tcBorders>
            <w:shd w:val="clear" w:color="auto" w:fill="auto"/>
            <w:noWrap/>
            <w:hideMark/>
          </w:tcPr>
          <w:p w:rsidR="003948C1" w:rsidRPr="00C77CAD" w:rsidRDefault="003948C1" w:rsidP="00CB12EC">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5.1</w:t>
            </w:r>
          </w:p>
        </w:tc>
        <w:tc>
          <w:tcPr>
            <w:tcW w:w="906" w:type="dxa"/>
            <w:tcBorders>
              <w:top w:val="nil"/>
              <w:left w:val="nil"/>
              <w:bottom w:val="nil"/>
              <w:right w:val="nil"/>
            </w:tcBorders>
            <w:shd w:val="clear" w:color="auto" w:fill="auto"/>
            <w:noWrap/>
            <w:hideMark/>
          </w:tcPr>
          <w:p w:rsidR="003948C1" w:rsidRPr="00C77CAD" w:rsidRDefault="003948C1" w:rsidP="00CB12EC">
            <w:pPr>
              <w:autoSpaceDE w:val="0"/>
              <w:autoSpaceDN w:val="0"/>
              <w:adjustRightInd w:val="0"/>
              <w:jc w:val="right"/>
              <w:rPr>
                <w:rFonts w:ascii="Arial" w:eastAsia="Calibri" w:hAnsi="Arial" w:cs="Arial"/>
                <w:color w:val="000000" w:themeColor="text1"/>
                <w:sz w:val="16"/>
                <w:szCs w:val="16"/>
                <w:lang w:eastAsia="en-GB"/>
              </w:rPr>
            </w:pPr>
            <w:r w:rsidRPr="00C77CAD">
              <w:rPr>
                <w:rFonts w:ascii="Arial" w:eastAsia="Calibri" w:hAnsi="Arial" w:cs="Arial"/>
                <w:color w:val="000000" w:themeColor="text1"/>
                <w:sz w:val="16"/>
                <w:szCs w:val="16"/>
                <w:lang w:eastAsia="en-GB"/>
              </w:rPr>
              <w:t>5.4</w:t>
            </w:r>
          </w:p>
        </w:tc>
        <w:tc>
          <w:tcPr>
            <w:tcW w:w="867" w:type="dxa"/>
            <w:tcBorders>
              <w:top w:val="nil"/>
              <w:left w:val="nil"/>
              <w:bottom w:val="nil"/>
              <w:right w:val="nil"/>
            </w:tcBorders>
            <w:shd w:val="clear" w:color="auto" w:fill="auto"/>
            <w:noWrap/>
            <w:hideMark/>
          </w:tcPr>
          <w:p w:rsidR="003948C1" w:rsidRPr="00FC2F31" w:rsidRDefault="003948C1" w:rsidP="00FC2F31">
            <w:pPr>
              <w:jc w:val="right"/>
              <w:rPr>
                <w:rFonts w:ascii="Arial" w:hAnsi="Arial" w:cs="Arial"/>
                <w:color w:val="000000" w:themeColor="text1"/>
                <w:sz w:val="16"/>
                <w:szCs w:val="16"/>
              </w:rPr>
            </w:pPr>
            <w:r w:rsidRPr="00FC2F31">
              <w:rPr>
                <w:rFonts w:ascii="Arial" w:hAnsi="Arial" w:cs="Arial"/>
                <w:color w:val="000000" w:themeColor="text1"/>
                <w:sz w:val="16"/>
                <w:szCs w:val="16"/>
              </w:rPr>
              <w:t>5.31123</w:t>
            </w:r>
          </w:p>
        </w:tc>
        <w:tc>
          <w:tcPr>
            <w:tcW w:w="943" w:type="dxa"/>
            <w:tcBorders>
              <w:top w:val="nil"/>
              <w:left w:val="nil"/>
              <w:bottom w:val="nil"/>
              <w:right w:val="nil"/>
            </w:tcBorders>
            <w:shd w:val="clear" w:color="auto" w:fill="auto"/>
            <w:noWrap/>
            <w:vAlign w:val="center"/>
            <w:hideMark/>
          </w:tcPr>
          <w:p w:rsidR="003948C1" w:rsidRDefault="003948C1" w:rsidP="004D59D9">
            <w:pPr>
              <w:jc w:val="right"/>
              <w:rPr>
                <w:rFonts w:ascii="Arial" w:hAnsi="Arial" w:cs="Arial"/>
                <w:sz w:val="16"/>
                <w:szCs w:val="16"/>
              </w:rPr>
            </w:pPr>
            <w:r w:rsidRPr="004D59D9">
              <w:rPr>
                <w:rFonts w:ascii="Arial" w:hAnsi="Arial" w:cs="Arial"/>
                <w:sz w:val="16"/>
                <w:szCs w:val="16"/>
              </w:rPr>
              <w:t>3.39744</w:t>
            </w:r>
          </w:p>
        </w:tc>
        <w:tc>
          <w:tcPr>
            <w:tcW w:w="1055" w:type="dxa"/>
            <w:tcBorders>
              <w:top w:val="nil"/>
              <w:left w:val="nil"/>
              <w:bottom w:val="nil"/>
              <w:right w:val="nil"/>
            </w:tcBorders>
            <w:shd w:val="clear" w:color="auto" w:fill="auto"/>
            <w:noWrap/>
            <w:vAlign w:val="center"/>
            <w:hideMark/>
          </w:tcPr>
          <w:p w:rsidR="003948C1" w:rsidRDefault="003948C1" w:rsidP="00FC2F31">
            <w:pPr>
              <w:jc w:val="right"/>
              <w:rPr>
                <w:rFonts w:ascii="Arial" w:hAnsi="Arial" w:cs="Arial"/>
                <w:sz w:val="16"/>
                <w:szCs w:val="16"/>
              </w:rPr>
            </w:pPr>
            <w:r>
              <w:rPr>
                <w:rFonts w:ascii="Arial" w:hAnsi="Arial" w:cs="Arial"/>
                <w:sz w:val="16"/>
                <w:szCs w:val="16"/>
              </w:rPr>
              <w:t>0</w:t>
            </w:r>
            <w:r w:rsidRPr="00FC2F31">
              <w:rPr>
                <w:rFonts w:ascii="Arial" w:hAnsi="Arial" w:cs="Arial"/>
                <w:sz w:val="16"/>
                <w:szCs w:val="16"/>
              </w:rPr>
              <w:t>.166</w:t>
            </w:r>
          </w:p>
        </w:tc>
        <w:tc>
          <w:tcPr>
            <w:tcW w:w="807"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070" w:type="dxa"/>
            <w:tcBorders>
              <w:top w:val="nil"/>
              <w:left w:val="nil"/>
              <w:bottom w:val="nil"/>
              <w:right w:val="nil"/>
            </w:tcBorders>
            <w:shd w:val="clear" w:color="auto" w:fill="auto"/>
            <w:noWrap/>
            <w:hideMark/>
          </w:tcPr>
          <w:p w:rsidR="003948C1" w:rsidRDefault="003948C1" w:rsidP="00914AE7">
            <w:pPr>
              <w:jc w:val="right"/>
            </w:pPr>
            <w:r>
              <w:rPr>
                <w:rFonts w:ascii="Arial" w:hAnsi="Arial" w:cs="Arial"/>
                <w:sz w:val="16"/>
                <w:szCs w:val="16"/>
              </w:rPr>
              <w:t>-</w:t>
            </w:r>
          </w:p>
        </w:tc>
        <w:tc>
          <w:tcPr>
            <w:tcW w:w="1281"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tl/>
              </w:rPr>
            </w:pPr>
            <w:r>
              <w:rPr>
                <w:rFonts w:ascii="Arial" w:hAnsi="Arial" w:cs="Arial"/>
                <w:sz w:val="16"/>
                <w:szCs w:val="16"/>
              </w:rPr>
              <w:t>-</w:t>
            </w:r>
          </w:p>
        </w:tc>
        <w:tc>
          <w:tcPr>
            <w:tcW w:w="1152" w:type="dxa"/>
            <w:tcBorders>
              <w:top w:val="nil"/>
              <w:left w:val="nil"/>
              <w:bottom w:val="nil"/>
              <w:right w:val="nil"/>
            </w:tcBorders>
            <w:shd w:val="clear" w:color="auto" w:fill="auto"/>
            <w:noWrap/>
            <w:vAlign w:val="center"/>
            <w:hideMark/>
          </w:tcPr>
          <w:p w:rsidR="003948C1" w:rsidRDefault="003948C1" w:rsidP="00914AE7">
            <w:pPr>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noWrap/>
            <w:hideMark/>
          </w:tcPr>
          <w:p w:rsidR="003948C1" w:rsidRPr="00846E55" w:rsidRDefault="003948C1">
            <w:pPr>
              <w:jc w:val="right"/>
              <w:rPr>
                <w:rFonts w:ascii="Arial" w:hAnsi="Arial" w:cs="Arial"/>
                <w:sz w:val="16"/>
                <w:szCs w:val="16"/>
              </w:rPr>
            </w:pPr>
            <w:r w:rsidRPr="00846E55">
              <w:rPr>
                <w:rFonts w:ascii="Arial" w:hAnsi="Arial" w:cs="Arial"/>
                <w:sz w:val="16"/>
                <w:szCs w:val="16"/>
              </w:rPr>
              <w:t>21.382</w:t>
            </w:r>
          </w:p>
        </w:tc>
        <w:tc>
          <w:tcPr>
            <w:tcW w:w="900" w:type="dxa"/>
            <w:tcBorders>
              <w:top w:val="nil"/>
              <w:left w:val="nil"/>
              <w:bottom w:val="nil"/>
              <w:right w:val="single" w:sz="4" w:space="0" w:color="auto"/>
            </w:tcBorders>
            <w:shd w:val="clear" w:color="auto" w:fill="auto"/>
            <w:noWrap/>
            <w:hideMark/>
          </w:tcPr>
          <w:p w:rsidR="003948C1" w:rsidRPr="00846E55" w:rsidRDefault="003948C1">
            <w:pPr>
              <w:jc w:val="right"/>
              <w:rPr>
                <w:rFonts w:ascii="Arial" w:hAnsi="Arial" w:cs="Arial"/>
                <w:sz w:val="16"/>
                <w:szCs w:val="16"/>
              </w:rPr>
            </w:pPr>
            <w:r w:rsidRPr="00846E55">
              <w:rPr>
                <w:rFonts w:ascii="Arial" w:hAnsi="Arial" w:cs="Arial"/>
                <w:sz w:val="16"/>
                <w:szCs w:val="16"/>
              </w:rPr>
              <w:t>42.627</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Contraceptive prevalence rate</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5.3</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5.3</w:t>
            </w:r>
          </w:p>
        </w:tc>
        <w:tc>
          <w:tcPr>
            <w:tcW w:w="86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.3395</w:t>
            </w:r>
          </w:p>
        </w:tc>
        <w:tc>
          <w:tcPr>
            <w:tcW w:w="943"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.01138</w:t>
            </w:r>
          </w:p>
        </w:tc>
        <w:tc>
          <w:tcPr>
            <w:tcW w:w="1055"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.034</w:t>
            </w:r>
          </w:p>
        </w:tc>
        <w:tc>
          <w:tcPr>
            <w:tcW w:w="80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.840</w:t>
            </w:r>
          </w:p>
        </w:tc>
        <w:tc>
          <w:tcPr>
            <w:tcW w:w="1070"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.916</w:t>
            </w:r>
          </w:p>
        </w:tc>
        <w:tc>
          <w:tcPr>
            <w:tcW w:w="1281" w:type="dxa"/>
            <w:tcBorders>
              <w:top w:val="nil"/>
              <w:left w:val="nil"/>
              <w:bottom w:val="nil"/>
              <w:right w:val="nil"/>
            </w:tcBorders>
            <w:shd w:val="clear" w:color="auto" w:fill="auto"/>
            <w:noWrap/>
            <w:vAlign w:val="center"/>
            <w:hideMark/>
          </w:tcPr>
          <w:p w:rsidR="00FC2F31" w:rsidRPr="00375B5A" w:rsidRDefault="00FC2F31" w:rsidP="00375B5A">
            <w:pPr>
              <w:jc w:val="right"/>
              <w:rPr>
                <w:rFonts w:ascii="Arial" w:hAnsi="Arial" w:cs="Arial"/>
                <w:sz w:val="16"/>
                <w:szCs w:val="16"/>
              </w:rPr>
            </w:pPr>
            <w:r w:rsidRPr="00375B5A">
              <w:rPr>
                <w:rFonts w:ascii="Arial" w:hAnsi="Arial" w:cs="Arial"/>
                <w:sz w:val="16"/>
                <w:szCs w:val="16"/>
              </w:rPr>
              <w:t>1157</w:t>
            </w:r>
          </w:p>
        </w:tc>
        <w:tc>
          <w:tcPr>
            <w:tcW w:w="1152"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1454</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0.317</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0.362</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Unmet need</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5.4</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5.6</w:t>
            </w:r>
          </w:p>
        </w:tc>
        <w:tc>
          <w:tcPr>
            <w:tcW w:w="86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.0361</w:t>
            </w:r>
          </w:p>
        </w:tc>
        <w:tc>
          <w:tcPr>
            <w:tcW w:w="943"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.00599</w:t>
            </w:r>
          </w:p>
        </w:tc>
        <w:tc>
          <w:tcPr>
            <w:tcW w:w="1055"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.166</w:t>
            </w:r>
          </w:p>
        </w:tc>
        <w:tc>
          <w:tcPr>
            <w:tcW w:w="80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.882</w:t>
            </w:r>
          </w:p>
        </w:tc>
        <w:tc>
          <w:tcPr>
            <w:tcW w:w="1070"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.939</w:t>
            </w:r>
          </w:p>
        </w:tc>
        <w:tc>
          <w:tcPr>
            <w:tcW w:w="1281" w:type="dxa"/>
            <w:tcBorders>
              <w:top w:val="nil"/>
              <w:left w:val="nil"/>
              <w:bottom w:val="nil"/>
              <w:right w:val="nil"/>
            </w:tcBorders>
            <w:shd w:val="clear" w:color="auto" w:fill="auto"/>
            <w:noWrap/>
            <w:vAlign w:val="center"/>
            <w:hideMark/>
          </w:tcPr>
          <w:p w:rsidR="00FC2F31" w:rsidRPr="00375B5A" w:rsidRDefault="00FC2F31" w:rsidP="00375B5A">
            <w:pPr>
              <w:jc w:val="right"/>
              <w:rPr>
                <w:rFonts w:ascii="Arial" w:hAnsi="Arial" w:cs="Arial"/>
                <w:sz w:val="16"/>
                <w:szCs w:val="16"/>
              </w:rPr>
            </w:pPr>
            <w:r w:rsidRPr="00375B5A">
              <w:rPr>
                <w:rFonts w:ascii="Arial" w:hAnsi="Arial" w:cs="Arial"/>
                <w:sz w:val="16"/>
                <w:szCs w:val="16"/>
              </w:rPr>
              <w:t>683</w:t>
            </w:r>
          </w:p>
        </w:tc>
        <w:tc>
          <w:tcPr>
            <w:tcW w:w="1152"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855</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0.024</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0.048</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Antenatal care coverage (1+ times, skilled provider)</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5.5a</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w:t>
            </w:r>
          </w:p>
        </w:tc>
        <w:tc>
          <w:tcPr>
            <w:tcW w:w="86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.2061</w:t>
            </w:r>
          </w:p>
        </w:tc>
        <w:tc>
          <w:tcPr>
            <w:tcW w:w="943"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.01355</w:t>
            </w:r>
          </w:p>
        </w:tc>
        <w:tc>
          <w:tcPr>
            <w:tcW w:w="1055"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.066</w:t>
            </w:r>
          </w:p>
        </w:tc>
        <w:tc>
          <w:tcPr>
            <w:tcW w:w="80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1.630</w:t>
            </w:r>
          </w:p>
        </w:tc>
        <w:tc>
          <w:tcPr>
            <w:tcW w:w="1070"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1.277</w:t>
            </w:r>
          </w:p>
        </w:tc>
        <w:tc>
          <w:tcPr>
            <w:tcW w:w="1281" w:type="dxa"/>
            <w:tcBorders>
              <w:top w:val="nil"/>
              <w:left w:val="nil"/>
              <w:bottom w:val="nil"/>
              <w:right w:val="nil"/>
            </w:tcBorders>
            <w:shd w:val="clear" w:color="auto" w:fill="auto"/>
            <w:noWrap/>
            <w:vAlign w:val="center"/>
            <w:hideMark/>
          </w:tcPr>
          <w:p w:rsidR="00FC2F31" w:rsidRPr="00375B5A" w:rsidRDefault="00FC2F31" w:rsidP="008769FB">
            <w:pPr>
              <w:jc w:val="right"/>
              <w:rPr>
                <w:rFonts w:ascii="Arial" w:hAnsi="Arial" w:cs="Arial"/>
                <w:sz w:val="16"/>
                <w:szCs w:val="16"/>
              </w:rPr>
            </w:pPr>
            <w:r w:rsidRPr="00375B5A">
              <w:rPr>
                <w:rFonts w:ascii="Arial" w:hAnsi="Arial" w:cs="Arial"/>
                <w:sz w:val="16"/>
                <w:szCs w:val="16"/>
              </w:rPr>
              <w:t>1157</w:t>
            </w:r>
          </w:p>
        </w:tc>
        <w:tc>
          <w:tcPr>
            <w:tcW w:w="1152"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1454</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0.179</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0.233</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Antenatal care coverage (4+ times, any provider)</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5.5b</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5.5</w:t>
            </w:r>
          </w:p>
        </w:tc>
        <w:tc>
          <w:tcPr>
            <w:tcW w:w="86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.1955</w:t>
            </w:r>
          </w:p>
        </w:tc>
        <w:tc>
          <w:tcPr>
            <w:tcW w:w="943"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.01216</w:t>
            </w:r>
          </w:p>
        </w:tc>
        <w:tc>
          <w:tcPr>
            <w:tcW w:w="1055"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.062</w:t>
            </w:r>
          </w:p>
        </w:tc>
        <w:tc>
          <w:tcPr>
            <w:tcW w:w="80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1.366</w:t>
            </w:r>
          </w:p>
        </w:tc>
        <w:tc>
          <w:tcPr>
            <w:tcW w:w="1070"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1.169</w:t>
            </w:r>
          </w:p>
        </w:tc>
        <w:tc>
          <w:tcPr>
            <w:tcW w:w="1281" w:type="dxa"/>
            <w:tcBorders>
              <w:top w:val="nil"/>
              <w:left w:val="nil"/>
              <w:bottom w:val="nil"/>
              <w:right w:val="nil"/>
            </w:tcBorders>
            <w:shd w:val="clear" w:color="auto" w:fill="auto"/>
            <w:noWrap/>
            <w:vAlign w:val="center"/>
            <w:hideMark/>
          </w:tcPr>
          <w:p w:rsidR="00FC2F31" w:rsidRPr="00375B5A" w:rsidRDefault="00FC2F31" w:rsidP="008769FB">
            <w:pPr>
              <w:jc w:val="right"/>
              <w:rPr>
                <w:rFonts w:ascii="Arial" w:hAnsi="Arial" w:cs="Arial"/>
                <w:sz w:val="16"/>
                <w:szCs w:val="16"/>
              </w:rPr>
            </w:pPr>
            <w:r w:rsidRPr="00375B5A">
              <w:rPr>
                <w:rFonts w:ascii="Arial" w:hAnsi="Arial" w:cs="Arial"/>
                <w:sz w:val="16"/>
                <w:szCs w:val="16"/>
              </w:rPr>
              <w:t>1157</w:t>
            </w:r>
          </w:p>
        </w:tc>
        <w:tc>
          <w:tcPr>
            <w:tcW w:w="1152"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1454</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0.171</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0.220</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Skilled attendant at delivery</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5.7</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5.2</w:t>
            </w:r>
          </w:p>
        </w:tc>
        <w:tc>
          <w:tcPr>
            <w:tcW w:w="86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.2056</w:t>
            </w:r>
          </w:p>
        </w:tc>
        <w:tc>
          <w:tcPr>
            <w:tcW w:w="943"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.01381</w:t>
            </w:r>
          </w:p>
        </w:tc>
        <w:tc>
          <w:tcPr>
            <w:tcW w:w="1055"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.067</w:t>
            </w:r>
          </w:p>
        </w:tc>
        <w:tc>
          <w:tcPr>
            <w:tcW w:w="80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1.696</w:t>
            </w:r>
          </w:p>
        </w:tc>
        <w:tc>
          <w:tcPr>
            <w:tcW w:w="1070"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1.302</w:t>
            </w:r>
          </w:p>
        </w:tc>
        <w:tc>
          <w:tcPr>
            <w:tcW w:w="1281" w:type="dxa"/>
            <w:tcBorders>
              <w:top w:val="nil"/>
              <w:left w:val="nil"/>
              <w:bottom w:val="nil"/>
              <w:right w:val="nil"/>
            </w:tcBorders>
            <w:shd w:val="clear" w:color="auto" w:fill="auto"/>
            <w:noWrap/>
            <w:vAlign w:val="center"/>
            <w:hideMark/>
          </w:tcPr>
          <w:p w:rsidR="00FC2F31" w:rsidRPr="00375B5A" w:rsidRDefault="00FC2F31" w:rsidP="008769FB">
            <w:pPr>
              <w:jc w:val="right"/>
              <w:rPr>
                <w:rFonts w:ascii="Arial" w:hAnsi="Arial" w:cs="Arial"/>
                <w:sz w:val="16"/>
                <w:szCs w:val="16"/>
              </w:rPr>
            </w:pPr>
            <w:r w:rsidRPr="00375B5A">
              <w:rPr>
                <w:rFonts w:ascii="Arial" w:hAnsi="Arial" w:cs="Arial"/>
                <w:sz w:val="16"/>
                <w:szCs w:val="16"/>
              </w:rPr>
              <w:t>1157</w:t>
            </w:r>
          </w:p>
        </w:tc>
        <w:tc>
          <w:tcPr>
            <w:tcW w:w="1152"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1454</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0.178</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0.233</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Literacy rate (young women)</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7.1</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2.3</w:t>
            </w:r>
          </w:p>
        </w:tc>
        <w:tc>
          <w:tcPr>
            <w:tcW w:w="86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.6226</w:t>
            </w:r>
          </w:p>
        </w:tc>
        <w:tc>
          <w:tcPr>
            <w:tcW w:w="943"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.02530</w:t>
            </w:r>
          </w:p>
        </w:tc>
        <w:tc>
          <w:tcPr>
            <w:tcW w:w="1055"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.041</w:t>
            </w:r>
          </w:p>
        </w:tc>
        <w:tc>
          <w:tcPr>
            <w:tcW w:w="80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1.724</w:t>
            </w:r>
          </w:p>
        </w:tc>
        <w:tc>
          <w:tcPr>
            <w:tcW w:w="1070"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1.313</w:t>
            </w:r>
          </w:p>
        </w:tc>
        <w:tc>
          <w:tcPr>
            <w:tcW w:w="1281" w:type="dxa"/>
            <w:tcBorders>
              <w:top w:val="nil"/>
              <w:left w:val="nil"/>
              <w:bottom w:val="nil"/>
              <w:right w:val="nil"/>
            </w:tcBorders>
            <w:shd w:val="clear" w:color="auto" w:fill="auto"/>
            <w:noWrap/>
            <w:vAlign w:val="center"/>
            <w:hideMark/>
          </w:tcPr>
          <w:p w:rsidR="00FC2F31" w:rsidRPr="003C1B08" w:rsidRDefault="00FC2F31" w:rsidP="00654CEA">
            <w:pPr>
              <w:jc w:val="right"/>
              <w:rPr>
                <w:rFonts w:ascii="Arial" w:hAnsi="Arial" w:cs="Arial"/>
                <w:sz w:val="16"/>
                <w:szCs w:val="16"/>
              </w:rPr>
            </w:pPr>
            <w:r w:rsidRPr="003C1B08">
              <w:rPr>
                <w:rFonts w:ascii="Arial" w:hAnsi="Arial" w:cs="Arial"/>
                <w:sz w:val="16"/>
                <w:szCs w:val="16"/>
              </w:rPr>
              <w:t>499</w:t>
            </w:r>
          </w:p>
        </w:tc>
        <w:tc>
          <w:tcPr>
            <w:tcW w:w="1152"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634</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0.572</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0.673</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BD0795" w:rsidRDefault="00FC2F31" w:rsidP="00D627A2">
            <w:pPr>
              <w:ind w:firstLineChars="100" w:firstLine="160"/>
              <w:rPr>
                <w:rFonts w:ascii="Arial" w:hAnsi="Arial" w:cs="Arial"/>
                <w:sz w:val="16"/>
                <w:szCs w:val="16"/>
                <w:lang w:val="en-GB"/>
              </w:rPr>
            </w:pPr>
            <w:r w:rsidRPr="009A35F0">
              <w:rPr>
                <w:rFonts w:ascii="Arial" w:hAnsi="Arial" w:cs="Arial"/>
                <w:sz w:val="16"/>
                <w:szCs w:val="16"/>
                <w:lang w:val="en-GB" w:eastAsia="en-GB"/>
              </w:rPr>
              <w:t>Knowledge about HIV prevention (young women)</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D627A2">
              <w:rPr>
                <w:rFonts w:ascii="Arial" w:hAnsi="Arial" w:cs="Arial"/>
                <w:sz w:val="16"/>
                <w:szCs w:val="16"/>
              </w:rPr>
              <w:t>9.1</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BD0795">
              <w:rPr>
                <w:rFonts w:ascii="Arial" w:hAnsi="Arial" w:cs="Arial"/>
                <w:sz w:val="16"/>
                <w:szCs w:val="16"/>
              </w:rPr>
              <w:t>6.3</w:t>
            </w:r>
          </w:p>
        </w:tc>
        <w:tc>
          <w:tcPr>
            <w:tcW w:w="86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.0575</w:t>
            </w:r>
          </w:p>
        </w:tc>
        <w:tc>
          <w:tcPr>
            <w:tcW w:w="943"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.00834</w:t>
            </w:r>
          </w:p>
        </w:tc>
        <w:tc>
          <w:tcPr>
            <w:tcW w:w="1055"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.145</w:t>
            </w:r>
          </w:p>
        </w:tc>
        <w:tc>
          <w:tcPr>
            <w:tcW w:w="807"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.813</w:t>
            </w:r>
          </w:p>
        </w:tc>
        <w:tc>
          <w:tcPr>
            <w:tcW w:w="1070"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.902</w:t>
            </w:r>
          </w:p>
        </w:tc>
        <w:tc>
          <w:tcPr>
            <w:tcW w:w="1281" w:type="dxa"/>
            <w:tcBorders>
              <w:top w:val="nil"/>
              <w:left w:val="nil"/>
              <w:bottom w:val="nil"/>
              <w:right w:val="nil"/>
            </w:tcBorders>
            <w:shd w:val="clear" w:color="auto" w:fill="auto"/>
            <w:noWrap/>
            <w:vAlign w:val="center"/>
            <w:hideMark/>
          </w:tcPr>
          <w:p w:rsidR="00FC2F31" w:rsidRPr="003C1B08" w:rsidRDefault="00FC2F31" w:rsidP="004D53F1">
            <w:pPr>
              <w:jc w:val="right"/>
              <w:rPr>
                <w:rFonts w:ascii="Arial" w:hAnsi="Arial" w:cs="Arial"/>
                <w:sz w:val="16"/>
                <w:szCs w:val="16"/>
              </w:rPr>
            </w:pPr>
            <w:r w:rsidRPr="003C1B08">
              <w:rPr>
                <w:rFonts w:ascii="Arial" w:hAnsi="Arial" w:cs="Arial"/>
                <w:sz w:val="16"/>
                <w:szCs w:val="16"/>
              </w:rPr>
              <w:t>499</w:t>
            </w:r>
          </w:p>
        </w:tc>
        <w:tc>
          <w:tcPr>
            <w:tcW w:w="1152" w:type="dxa"/>
            <w:tcBorders>
              <w:top w:val="nil"/>
              <w:left w:val="nil"/>
              <w:bottom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634</w:t>
            </w: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0.041</w:t>
            </w: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0.074</w:t>
            </w:r>
          </w:p>
        </w:tc>
      </w:tr>
      <w:tr w:rsidR="00FC2F31" w:rsidRPr="002A5119" w:rsidTr="002E760D">
        <w:trPr>
          <w:trHeight w:val="239"/>
        </w:trPr>
        <w:tc>
          <w:tcPr>
            <w:tcW w:w="3294" w:type="dxa"/>
            <w:tcBorders>
              <w:top w:val="nil"/>
              <w:left w:val="single" w:sz="4" w:space="0" w:color="auto"/>
              <w:bottom w:val="nil"/>
              <w:right w:val="nil"/>
            </w:tcBorders>
            <w:shd w:val="clear" w:color="auto" w:fill="auto"/>
            <w:noWrap/>
            <w:vAlign w:val="center"/>
            <w:hideMark/>
          </w:tcPr>
          <w:p w:rsidR="00FC2F31" w:rsidRPr="002A5119" w:rsidRDefault="00FC2F31" w:rsidP="00D627A2">
            <w:pPr>
              <w:rPr>
                <w:rFonts w:ascii="Arial" w:hAnsi="Arial" w:cs="Arial"/>
                <w:b/>
                <w:bCs/>
                <w:sz w:val="16"/>
                <w:szCs w:val="16"/>
              </w:rPr>
            </w:pPr>
            <w:r w:rsidRPr="002A5119">
              <w:rPr>
                <w:rFonts w:ascii="Arial" w:hAnsi="Arial" w:cs="Arial"/>
                <w:b/>
                <w:bCs/>
                <w:sz w:val="16"/>
                <w:szCs w:val="16"/>
              </w:rPr>
              <w:t>Under-5s</w:t>
            </w: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906"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943"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1055"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807"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1070"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1281"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1152" w:type="dxa"/>
            <w:tcBorders>
              <w:top w:val="nil"/>
              <w:left w:val="nil"/>
              <w:bottom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p>
        </w:tc>
        <w:tc>
          <w:tcPr>
            <w:tcW w:w="900" w:type="dxa"/>
            <w:tcBorders>
              <w:top w:val="nil"/>
              <w:left w:val="nil"/>
              <w:bottom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p>
        </w:tc>
        <w:tc>
          <w:tcPr>
            <w:tcW w:w="900" w:type="dxa"/>
            <w:tcBorders>
              <w:top w:val="nil"/>
              <w:left w:val="nil"/>
              <w:bottom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p>
        </w:tc>
      </w:tr>
      <w:tr w:rsidR="00FC2F31" w:rsidRPr="002A5119" w:rsidTr="002E760D">
        <w:trPr>
          <w:trHeight w:val="239"/>
        </w:trPr>
        <w:tc>
          <w:tcPr>
            <w:tcW w:w="3294" w:type="dxa"/>
            <w:tcBorders>
              <w:top w:val="nil"/>
              <w:left w:val="single" w:sz="4" w:space="0" w:color="auto"/>
              <w:right w:val="nil"/>
            </w:tcBorders>
            <w:shd w:val="clear" w:color="auto" w:fill="auto"/>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Underweight prevalence (moderate and severe)</w:t>
            </w:r>
          </w:p>
        </w:tc>
        <w:tc>
          <w:tcPr>
            <w:tcW w:w="906" w:type="dxa"/>
            <w:tcBorders>
              <w:top w:val="nil"/>
              <w:left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2.1a</w:t>
            </w:r>
          </w:p>
        </w:tc>
        <w:tc>
          <w:tcPr>
            <w:tcW w:w="906" w:type="dxa"/>
            <w:tcBorders>
              <w:top w:val="nil"/>
              <w:left w:val="nil"/>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1.8</w:t>
            </w:r>
          </w:p>
        </w:tc>
        <w:tc>
          <w:tcPr>
            <w:tcW w:w="867" w:type="dxa"/>
            <w:tcBorders>
              <w:top w:val="nil"/>
              <w:left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.0139</w:t>
            </w:r>
          </w:p>
        </w:tc>
        <w:tc>
          <w:tcPr>
            <w:tcW w:w="943" w:type="dxa"/>
            <w:tcBorders>
              <w:top w:val="nil"/>
              <w:left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.00537</w:t>
            </w:r>
          </w:p>
        </w:tc>
        <w:tc>
          <w:tcPr>
            <w:tcW w:w="1055" w:type="dxa"/>
            <w:tcBorders>
              <w:top w:val="nil"/>
              <w:left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.387</w:t>
            </w:r>
          </w:p>
        </w:tc>
        <w:tc>
          <w:tcPr>
            <w:tcW w:w="807" w:type="dxa"/>
            <w:tcBorders>
              <w:top w:val="nil"/>
              <w:left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1.717</w:t>
            </w:r>
          </w:p>
        </w:tc>
        <w:tc>
          <w:tcPr>
            <w:tcW w:w="1070" w:type="dxa"/>
            <w:tcBorders>
              <w:top w:val="nil"/>
              <w:left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1.310</w:t>
            </w:r>
          </w:p>
        </w:tc>
        <w:tc>
          <w:tcPr>
            <w:tcW w:w="1281" w:type="dxa"/>
            <w:tcBorders>
              <w:top w:val="nil"/>
              <w:left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653</w:t>
            </w:r>
          </w:p>
        </w:tc>
        <w:tc>
          <w:tcPr>
            <w:tcW w:w="1152" w:type="dxa"/>
            <w:tcBorders>
              <w:top w:val="nil"/>
              <w:left w:val="nil"/>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815</w:t>
            </w:r>
          </w:p>
        </w:tc>
        <w:tc>
          <w:tcPr>
            <w:tcW w:w="900" w:type="dxa"/>
            <w:tcBorders>
              <w:top w:val="nil"/>
              <w:left w:val="nil"/>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0.003</w:t>
            </w:r>
          </w:p>
        </w:tc>
        <w:tc>
          <w:tcPr>
            <w:tcW w:w="900" w:type="dxa"/>
            <w:tcBorders>
              <w:top w:val="nil"/>
              <w:left w:val="nil"/>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0.025</w:t>
            </w:r>
          </w:p>
        </w:tc>
      </w:tr>
      <w:tr w:rsidR="00FC2F31" w:rsidRPr="002A5119" w:rsidTr="002E760D">
        <w:trPr>
          <w:trHeight w:val="239"/>
        </w:trPr>
        <w:tc>
          <w:tcPr>
            <w:tcW w:w="3294" w:type="dxa"/>
            <w:tcBorders>
              <w:top w:val="nil"/>
              <w:left w:val="single" w:sz="4" w:space="0" w:color="auto"/>
              <w:bottom w:val="single" w:sz="4" w:space="0" w:color="auto"/>
              <w:right w:val="nil"/>
            </w:tcBorders>
            <w:shd w:val="clear" w:color="auto" w:fill="auto"/>
            <w:vAlign w:val="center"/>
            <w:hideMark/>
          </w:tcPr>
          <w:p w:rsidR="00FC2F31" w:rsidRPr="002A5119" w:rsidRDefault="00FC2F31" w:rsidP="00D627A2">
            <w:pPr>
              <w:ind w:firstLineChars="100" w:firstLine="160"/>
              <w:rPr>
                <w:rFonts w:ascii="Arial" w:hAnsi="Arial" w:cs="Arial"/>
                <w:sz w:val="16"/>
                <w:szCs w:val="16"/>
              </w:rPr>
            </w:pPr>
            <w:r w:rsidRPr="002A5119">
              <w:rPr>
                <w:rFonts w:ascii="Arial" w:hAnsi="Arial" w:cs="Arial"/>
                <w:sz w:val="16"/>
                <w:szCs w:val="16"/>
              </w:rPr>
              <w:t>Underweight prevalence (severe)</w:t>
            </w:r>
          </w:p>
        </w:tc>
        <w:tc>
          <w:tcPr>
            <w:tcW w:w="906" w:type="dxa"/>
            <w:tcBorders>
              <w:top w:val="nil"/>
              <w:left w:val="nil"/>
              <w:bottom w:val="single" w:sz="4" w:space="0" w:color="auto"/>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2.1b</w:t>
            </w:r>
          </w:p>
        </w:tc>
        <w:tc>
          <w:tcPr>
            <w:tcW w:w="906" w:type="dxa"/>
            <w:tcBorders>
              <w:top w:val="nil"/>
              <w:left w:val="nil"/>
              <w:bottom w:val="single" w:sz="4" w:space="0" w:color="auto"/>
              <w:right w:val="nil"/>
            </w:tcBorders>
            <w:shd w:val="clear" w:color="auto" w:fill="auto"/>
            <w:noWrap/>
            <w:vAlign w:val="center"/>
            <w:hideMark/>
          </w:tcPr>
          <w:p w:rsidR="00FC2F31" w:rsidRPr="002A5119" w:rsidRDefault="00FC2F31" w:rsidP="00D627A2">
            <w:pPr>
              <w:jc w:val="right"/>
              <w:rPr>
                <w:rFonts w:ascii="Arial" w:hAnsi="Arial" w:cs="Arial"/>
                <w:sz w:val="16"/>
                <w:szCs w:val="16"/>
              </w:rPr>
            </w:pPr>
            <w:r w:rsidRPr="002A5119">
              <w:rPr>
                <w:rFonts w:ascii="Arial" w:hAnsi="Arial" w:cs="Arial"/>
                <w:sz w:val="16"/>
                <w:szCs w:val="16"/>
              </w:rPr>
              <w:t>1.8</w:t>
            </w:r>
          </w:p>
        </w:tc>
        <w:tc>
          <w:tcPr>
            <w:tcW w:w="867" w:type="dxa"/>
            <w:tcBorders>
              <w:top w:val="nil"/>
              <w:left w:val="nil"/>
              <w:bottom w:val="single" w:sz="4" w:space="0" w:color="auto"/>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.0017</w:t>
            </w:r>
          </w:p>
        </w:tc>
        <w:tc>
          <w:tcPr>
            <w:tcW w:w="943" w:type="dxa"/>
            <w:tcBorders>
              <w:top w:val="nil"/>
              <w:left w:val="nil"/>
              <w:bottom w:val="single" w:sz="4" w:space="0" w:color="auto"/>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.00169</w:t>
            </w:r>
          </w:p>
        </w:tc>
        <w:tc>
          <w:tcPr>
            <w:tcW w:w="1055" w:type="dxa"/>
            <w:tcBorders>
              <w:top w:val="nil"/>
              <w:left w:val="nil"/>
              <w:bottom w:val="single" w:sz="4" w:space="0" w:color="auto"/>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Pr>
                <w:rFonts w:ascii="Arial" w:hAnsi="Arial" w:cs="Arial"/>
                <w:sz w:val="16"/>
                <w:szCs w:val="16"/>
              </w:rPr>
              <w:t>0</w:t>
            </w:r>
            <w:r w:rsidRPr="00D627A2">
              <w:rPr>
                <w:rFonts w:ascii="Arial" w:hAnsi="Arial" w:cs="Arial"/>
                <w:sz w:val="16"/>
                <w:szCs w:val="16"/>
              </w:rPr>
              <w:t>.995</w:t>
            </w:r>
          </w:p>
        </w:tc>
        <w:tc>
          <w:tcPr>
            <w:tcW w:w="807" w:type="dxa"/>
            <w:tcBorders>
              <w:top w:val="nil"/>
              <w:left w:val="nil"/>
              <w:bottom w:val="single" w:sz="4" w:space="0" w:color="auto"/>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1.369</w:t>
            </w:r>
          </w:p>
        </w:tc>
        <w:tc>
          <w:tcPr>
            <w:tcW w:w="1070" w:type="dxa"/>
            <w:tcBorders>
              <w:top w:val="nil"/>
              <w:left w:val="nil"/>
              <w:bottom w:val="single" w:sz="4" w:space="0" w:color="auto"/>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1.170</w:t>
            </w:r>
          </w:p>
        </w:tc>
        <w:tc>
          <w:tcPr>
            <w:tcW w:w="1281" w:type="dxa"/>
            <w:tcBorders>
              <w:top w:val="nil"/>
              <w:left w:val="nil"/>
              <w:bottom w:val="single" w:sz="4" w:space="0" w:color="auto"/>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653</w:t>
            </w:r>
          </w:p>
        </w:tc>
        <w:tc>
          <w:tcPr>
            <w:tcW w:w="1152" w:type="dxa"/>
            <w:tcBorders>
              <w:top w:val="nil"/>
              <w:left w:val="nil"/>
              <w:bottom w:val="single" w:sz="4" w:space="0" w:color="auto"/>
              <w:right w:val="nil"/>
            </w:tcBorders>
            <w:shd w:val="clear" w:color="auto" w:fill="auto"/>
            <w:noWrap/>
            <w:vAlign w:val="center"/>
            <w:hideMark/>
          </w:tcPr>
          <w:p w:rsidR="00FC2F31" w:rsidRPr="00D627A2" w:rsidRDefault="00FC2F31" w:rsidP="00D627A2">
            <w:pPr>
              <w:jc w:val="right"/>
              <w:rPr>
                <w:rFonts w:ascii="Arial" w:hAnsi="Arial" w:cs="Arial"/>
                <w:sz w:val="16"/>
                <w:szCs w:val="16"/>
              </w:rPr>
            </w:pPr>
            <w:r w:rsidRPr="00D627A2">
              <w:rPr>
                <w:rFonts w:ascii="Arial" w:hAnsi="Arial" w:cs="Arial"/>
                <w:sz w:val="16"/>
                <w:szCs w:val="16"/>
              </w:rPr>
              <w:t>815</w:t>
            </w:r>
          </w:p>
        </w:tc>
        <w:tc>
          <w:tcPr>
            <w:tcW w:w="900" w:type="dxa"/>
            <w:tcBorders>
              <w:top w:val="nil"/>
              <w:left w:val="nil"/>
              <w:bottom w:val="single" w:sz="4" w:space="0" w:color="auto"/>
              <w:right w:val="nil"/>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0.000</w:t>
            </w:r>
          </w:p>
        </w:tc>
        <w:tc>
          <w:tcPr>
            <w:tcW w:w="900" w:type="dxa"/>
            <w:tcBorders>
              <w:top w:val="nil"/>
              <w:left w:val="nil"/>
              <w:bottom w:val="single" w:sz="4" w:space="0" w:color="auto"/>
              <w:right w:val="single" w:sz="4" w:space="0" w:color="auto"/>
            </w:tcBorders>
            <w:shd w:val="clear" w:color="auto" w:fill="auto"/>
            <w:noWrap/>
            <w:vAlign w:val="center"/>
            <w:hideMark/>
          </w:tcPr>
          <w:p w:rsidR="00FC2F31" w:rsidRPr="003C1B08" w:rsidRDefault="00FC2F31" w:rsidP="003C1B08">
            <w:pPr>
              <w:jc w:val="right"/>
              <w:rPr>
                <w:rFonts w:ascii="Arial" w:hAnsi="Arial" w:cs="Arial"/>
                <w:sz w:val="16"/>
                <w:szCs w:val="16"/>
              </w:rPr>
            </w:pPr>
            <w:r w:rsidRPr="003C1B08">
              <w:rPr>
                <w:rFonts w:ascii="Arial" w:hAnsi="Arial" w:cs="Arial"/>
                <w:sz w:val="16"/>
                <w:szCs w:val="16"/>
              </w:rPr>
              <w:t>0.005</w:t>
            </w:r>
          </w:p>
        </w:tc>
      </w:tr>
    </w:tbl>
    <w:p w:rsidR="00C77CAD" w:rsidRPr="00C77CAD" w:rsidRDefault="00C77CAD" w:rsidP="00C77CAD">
      <w:pPr>
        <w:spacing w:line="264" w:lineRule="auto"/>
        <w:rPr>
          <w:rFonts w:asciiTheme="minorHAnsi" w:hAnsiTheme="minorHAnsi"/>
          <w:sz w:val="20"/>
        </w:rPr>
      </w:pPr>
      <w:proofErr w:type="spellStart"/>
      <w:proofErr w:type="gramStart"/>
      <w:r w:rsidRPr="00C77CAD">
        <w:rPr>
          <w:rFonts w:asciiTheme="minorHAnsi" w:hAnsiTheme="minorHAnsi" w:cs="Arial"/>
          <w:sz w:val="20"/>
        </w:rPr>
        <w:t>na</w:t>
      </w:r>
      <w:proofErr w:type="spellEnd"/>
      <w:proofErr w:type="gramEnd"/>
      <w:r w:rsidRPr="00C77CAD">
        <w:rPr>
          <w:rFonts w:asciiTheme="minorHAnsi" w:hAnsiTheme="minorHAnsi"/>
          <w:sz w:val="20"/>
        </w:rPr>
        <w:t>: not available</w:t>
      </w:r>
    </w:p>
    <w:p w:rsidR="00BD0795" w:rsidRDefault="00BD0795" w:rsidP="008A39EE">
      <w:pPr>
        <w:spacing w:line="264" w:lineRule="auto"/>
        <w:rPr>
          <w:rFonts w:ascii="Calibri" w:hAnsi="Calibri"/>
        </w:rPr>
      </w:pPr>
    </w:p>
    <w:sectPr w:rsidR="00BD0795" w:rsidSect="008A39EE">
      <w:pgSz w:w="16838" w:h="11906" w:orient="landscape"/>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56B2D4" w15:done="0"/>
  <w15:commentEx w15:paraId="791752AB" w15:done="0"/>
  <w15:commentEx w15:paraId="3E1B85B8" w15:done="0"/>
  <w15:commentEx w15:paraId="40E5C8B3" w15:done="0"/>
  <w15:commentEx w15:paraId="4A51413C" w15:done="0"/>
  <w15:commentEx w15:paraId="2A407C35" w15:done="0"/>
  <w15:commentEx w15:paraId="06E9B5D4" w15:done="0"/>
  <w15:commentEx w15:paraId="4EF13ED0" w15:done="0"/>
  <w15:commentEx w15:paraId="18037F44" w15:done="0"/>
  <w15:commentEx w15:paraId="5936150A" w15:done="0"/>
  <w15:commentEx w15:paraId="0AD2097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464" w:rsidRDefault="00B84464" w:rsidP="0042183D">
      <w:r>
        <w:separator/>
      </w:r>
    </w:p>
  </w:endnote>
  <w:endnote w:type="continuationSeparator" w:id="0">
    <w:p w:rsidR="00B84464" w:rsidRDefault="00B84464" w:rsidP="004218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25840"/>
      <w:docPartObj>
        <w:docPartGallery w:val="Page Numbers (Bottom of Page)"/>
        <w:docPartUnique/>
      </w:docPartObj>
    </w:sdtPr>
    <w:sdtContent>
      <w:p w:rsidR="00CB12EC" w:rsidRDefault="00C6426A">
        <w:pPr>
          <w:pStyle w:val="Footer"/>
          <w:jc w:val="right"/>
        </w:pPr>
        <w:fldSimple w:instr=" PAGE   \* MERGEFORMAT ">
          <w:r w:rsidR="003948C1">
            <w:rPr>
              <w:noProof/>
            </w:rPr>
            <w:t>200</w:t>
          </w:r>
        </w:fldSimple>
      </w:p>
    </w:sdtContent>
  </w:sdt>
  <w:p w:rsidR="00CB12EC" w:rsidRDefault="00CB12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464" w:rsidRDefault="00B84464" w:rsidP="0042183D">
      <w:r>
        <w:separator/>
      </w:r>
    </w:p>
  </w:footnote>
  <w:footnote w:type="continuationSeparator" w:id="0">
    <w:p w:rsidR="00B84464" w:rsidRDefault="00B84464" w:rsidP="0042183D">
      <w:r>
        <w:continuationSeparator/>
      </w:r>
    </w:p>
  </w:footnote>
  <w:footnote w:id="1">
    <w:p w:rsidR="00CB12EC" w:rsidRPr="00FC37C8" w:rsidRDefault="00CB12EC">
      <w:pPr>
        <w:pStyle w:val="FootnoteText"/>
        <w:rPr>
          <w:rFonts w:asciiTheme="minorHAnsi" w:hAnsiTheme="minorHAnsi"/>
          <w:i/>
          <w:szCs w:val="22"/>
        </w:rPr>
      </w:pPr>
      <w:r w:rsidRPr="0042183D">
        <w:rPr>
          <w:rStyle w:val="FootnoteReference"/>
          <w:rFonts w:asciiTheme="minorHAnsi" w:hAnsiTheme="minorHAnsi"/>
          <w:szCs w:val="22"/>
        </w:rPr>
        <w:footnoteRef/>
      </w:r>
      <w:r w:rsidRPr="0042183D">
        <w:rPr>
          <w:rFonts w:asciiTheme="minorHAnsi" w:hAnsiTheme="minorHAnsi"/>
          <w:szCs w:val="22"/>
        </w:rPr>
        <w:t xml:space="preserve"> </w:t>
      </w:r>
      <w:proofErr w:type="spellStart"/>
      <w:r>
        <w:rPr>
          <w:rFonts w:asciiTheme="minorHAnsi" w:hAnsiTheme="minorHAnsi"/>
          <w:i/>
          <w:szCs w:val="22"/>
        </w:rPr>
        <w:t>CMRJack</w:t>
      </w:r>
      <w:proofErr w:type="spellEnd"/>
      <w:r>
        <w:rPr>
          <w:rFonts w:asciiTheme="minorHAnsi" w:hAnsiTheme="minorHAnsi"/>
          <w:i/>
          <w:szCs w:val="22"/>
        </w:rPr>
        <w:t xml:space="preserve"> is a s</w:t>
      </w:r>
      <w:r w:rsidRPr="00FC37C8">
        <w:rPr>
          <w:rFonts w:asciiTheme="minorHAnsi" w:hAnsiTheme="minorHAnsi"/>
          <w:i/>
          <w:szCs w:val="22"/>
        </w:rPr>
        <w:t>oftware developed by FAFO, an independent and multidisciplinary research foundation</w:t>
      </w:r>
      <w:r>
        <w:rPr>
          <w:rFonts w:asciiTheme="minorHAnsi" w:hAnsiTheme="minorHAnsi"/>
          <w:i/>
          <w:szCs w:val="22"/>
        </w:rPr>
        <w:t xml:space="preserve">. </w:t>
      </w:r>
      <w:proofErr w:type="spellStart"/>
      <w:r>
        <w:rPr>
          <w:rFonts w:asciiTheme="minorHAnsi" w:hAnsiTheme="minorHAnsi"/>
          <w:i/>
          <w:szCs w:val="22"/>
        </w:rPr>
        <w:t>CMRJack</w:t>
      </w:r>
      <w:proofErr w:type="spellEnd"/>
      <w:r>
        <w:rPr>
          <w:rFonts w:asciiTheme="minorHAnsi" w:hAnsiTheme="minorHAnsi"/>
          <w:i/>
          <w:szCs w:val="22"/>
        </w:rPr>
        <w:t xml:space="preserve"> </w:t>
      </w:r>
      <w:r w:rsidRPr="00FC37C8">
        <w:rPr>
          <w:rFonts w:asciiTheme="minorHAnsi" w:hAnsiTheme="minorHAnsi"/>
          <w:i/>
          <w:szCs w:val="22"/>
        </w:rPr>
        <w:t>produces mortality estimates and standard errors for surveys with complete birth histor</w:t>
      </w:r>
      <w:r>
        <w:rPr>
          <w:rFonts w:asciiTheme="minorHAnsi" w:hAnsiTheme="minorHAnsi"/>
          <w:i/>
          <w:szCs w:val="22"/>
        </w:rPr>
        <w:t>ies</w:t>
      </w:r>
      <w:r w:rsidRPr="00FC37C8">
        <w:rPr>
          <w:rFonts w:asciiTheme="minorHAnsi" w:hAnsiTheme="minorHAnsi"/>
          <w:i/>
          <w:szCs w:val="22"/>
        </w:rPr>
        <w:t xml:space="preserve"> or summary birth histor</w:t>
      </w:r>
      <w:r>
        <w:rPr>
          <w:rFonts w:asciiTheme="minorHAnsi" w:hAnsiTheme="minorHAnsi"/>
          <w:i/>
          <w:szCs w:val="22"/>
        </w:rPr>
        <w:t>ies</w:t>
      </w:r>
      <w:r w:rsidRPr="00FC37C8">
        <w:rPr>
          <w:rFonts w:asciiTheme="minorHAnsi" w:hAnsiTheme="minorHAnsi"/>
          <w:i/>
          <w:szCs w:val="22"/>
        </w:rPr>
        <w:t xml:space="preserve">. See </w:t>
      </w:r>
      <w:hyperlink r:id="rId1" w:history="1">
        <w:r w:rsidRPr="00FC37C8">
          <w:rPr>
            <w:rStyle w:val="Hyperlink"/>
            <w:rFonts w:asciiTheme="minorHAnsi" w:hAnsiTheme="minorHAnsi"/>
            <w:i/>
            <w:szCs w:val="22"/>
          </w:rPr>
          <w:t>http://www.fafo.no/ais/child_mortality/index.html</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2EB9"/>
    <w:multiLevelType w:val="hybridMultilevel"/>
    <w:tmpl w:val="3584596A"/>
    <w:lvl w:ilvl="0" w:tplc="93386688">
      <w:start w:val="1"/>
      <w:numFmt w:val="bullet"/>
      <w:lvlText w:val=""/>
      <w:lvlJc w:val="left"/>
      <w:pPr>
        <w:tabs>
          <w:tab w:val="num" w:pos="346"/>
        </w:tabs>
        <w:ind w:left="346" w:hanging="34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60ED4"/>
    <w:rsid w:val="00015549"/>
    <w:rsid w:val="000260AF"/>
    <w:rsid w:val="00026FCF"/>
    <w:rsid w:val="00030E59"/>
    <w:rsid w:val="000424FA"/>
    <w:rsid w:val="000C4A2C"/>
    <w:rsid w:val="000C60D5"/>
    <w:rsid w:val="000D3D9C"/>
    <w:rsid w:val="000F0892"/>
    <w:rsid w:val="00103172"/>
    <w:rsid w:val="001164B3"/>
    <w:rsid w:val="00124360"/>
    <w:rsid w:val="001443CA"/>
    <w:rsid w:val="00145CDD"/>
    <w:rsid w:val="00160D22"/>
    <w:rsid w:val="001C14E2"/>
    <w:rsid w:val="001E54EA"/>
    <w:rsid w:val="00202616"/>
    <w:rsid w:val="00220145"/>
    <w:rsid w:val="00234C62"/>
    <w:rsid w:val="002369BD"/>
    <w:rsid w:val="002410C0"/>
    <w:rsid w:val="00255BC7"/>
    <w:rsid w:val="00271399"/>
    <w:rsid w:val="002770DB"/>
    <w:rsid w:val="00280C55"/>
    <w:rsid w:val="0028366B"/>
    <w:rsid w:val="00283D9F"/>
    <w:rsid w:val="00292BA2"/>
    <w:rsid w:val="00295832"/>
    <w:rsid w:val="002A5119"/>
    <w:rsid w:val="002E4A61"/>
    <w:rsid w:val="002E760D"/>
    <w:rsid w:val="002F28BB"/>
    <w:rsid w:val="00300BBB"/>
    <w:rsid w:val="003207D7"/>
    <w:rsid w:val="00342A93"/>
    <w:rsid w:val="00347F45"/>
    <w:rsid w:val="003669A7"/>
    <w:rsid w:val="00375B5A"/>
    <w:rsid w:val="0038746D"/>
    <w:rsid w:val="003948C1"/>
    <w:rsid w:val="003B64E7"/>
    <w:rsid w:val="003C1B08"/>
    <w:rsid w:val="003C423E"/>
    <w:rsid w:val="003D66F6"/>
    <w:rsid w:val="003E1C07"/>
    <w:rsid w:val="003E2293"/>
    <w:rsid w:val="003F24CC"/>
    <w:rsid w:val="0041511D"/>
    <w:rsid w:val="00416C04"/>
    <w:rsid w:val="0042183D"/>
    <w:rsid w:val="00435BA8"/>
    <w:rsid w:val="00443C9D"/>
    <w:rsid w:val="004447B5"/>
    <w:rsid w:val="00465747"/>
    <w:rsid w:val="004677D3"/>
    <w:rsid w:val="00471E49"/>
    <w:rsid w:val="0048547F"/>
    <w:rsid w:val="004D2073"/>
    <w:rsid w:val="004D53F1"/>
    <w:rsid w:val="004D59D9"/>
    <w:rsid w:val="004F42EF"/>
    <w:rsid w:val="00502514"/>
    <w:rsid w:val="00507F0B"/>
    <w:rsid w:val="00523A6F"/>
    <w:rsid w:val="005248DA"/>
    <w:rsid w:val="005305DE"/>
    <w:rsid w:val="005659EF"/>
    <w:rsid w:val="0056663B"/>
    <w:rsid w:val="00583DFA"/>
    <w:rsid w:val="005E367D"/>
    <w:rsid w:val="005E4C95"/>
    <w:rsid w:val="005F3D46"/>
    <w:rsid w:val="0061748E"/>
    <w:rsid w:val="00642A8E"/>
    <w:rsid w:val="00654CEA"/>
    <w:rsid w:val="00674598"/>
    <w:rsid w:val="0069342C"/>
    <w:rsid w:val="006F7C57"/>
    <w:rsid w:val="0070751D"/>
    <w:rsid w:val="00707F49"/>
    <w:rsid w:val="00726CE8"/>
    <w:rsid w:val="0073332B"/>
    <w:rsid w:val="007471B8"/>
    <w:rsid w:val="00756545"/>
    <w:rsid w:val="00772214"/>
    <w:rsid w:val="00774FAF"/>
    <w:rsid w:val="007757DF"/>
    <w:rsid w:val="00780B76"/>
    <w:rsid w:val="007C13F4"/>
    <w:rsid w:val="007D010E"/>
    <w:rsid w:val="007F32ED"/>
    <w:rsid w:val="00821C5E"/>
    <w:rsid w:val="00846E55"/>
    <w:rsid w:val="008555B8"/>
    <w:rsid w:val="00870E98"/>
    <w:rsid w:val="008710E4"/>
    <w:rsid w:val="0087449E"/>
    <w:rsid w:val="008769FB"/>
    <w:rsid w:val="008A39EE"/>
    <w:rsid w:val="008A5836"/>
    <w:rsid w:val="008A7024"/>
    <w:rsid w:val="008C02E0"/>
    <w:rsid w:val="008C3E2E"/>
    <w:rsid w:val="008C61A0"/>
    <w:rsid w:val="008D183F"/>
    <w:rsid w:val="008D55D6"/>
    <w:rsid w:val="008E15CE"/>
    <w:rsid w:val="00915A4D"/>
    <w:rsid w:val="00920BD7"/>
    <w:rsid w:val="0092412C"/>
    <w:rsid w:val="00927E5D"/>
    <w:rsid w:val="00950E08"/>
    <w:rsid w:val="00965718"/>
    <w:rsid w:val="009847FF"/>
    <w:rsid w:val="00992EBC"/>
    <w:rsid w:val="0099794D"/>
    <w:rsid w:val="009A35F0"/>
    <w:rsid w:val="009B0D27"/>
    <w:rsid w:val="009E0E06"/>
    <w:rsid w:val="009F61C1"/>
    <w:rsid w:val="00A067F1"/>
    <w:rsid w:val="00A1470E"/>
    <w:rsid w:val="00A238E8"/>
    <w:rsid w:val="00A55E89"/>
    <w:rsid w:val="00A6234C"/>
    <w:rsid w:val="00A62A30"/>
    <w:rsid w:val="00A7487D"/>
    <w:rsid w:val="00A96CA9"/>
    <w:rsid w:val="00AA528C"/>
    <w:rsid w:val="00AB38F0"/>
    <w:rsid w:val="00AB67F2"/>
    <w:rsid w:val="00AC274B"/>
    <w:rsid w:val="00B10FF6"/>
    <w:rsid w:val="00B169DF"/>
    <w:rsid w:val="00B60ED4"/>
    <w:rsid w:val="00B60EDB"/>
    <w:rsid w:val="00B650AC"/>
    <w:rsid w:val="00B65C68"/>
    <w:rsid w:val="00B7364E"/>
    <w:rsid w:val="00B75103"/>
    <w:rsid w:val="00B827A4"/>
    <w:rsid w:val="00B82B86"/>
    <w:rsid w:val="00B84464"/>
    <w:rsid w:val="00B9704F"/>
    <w:rsid w:val="00BC2777"/>
    <w:rsid w:val="00BD0795"/>
    <w:rsid w:val="00BD762C"/>
    <w:rsid w:val="00BE6799"/>
    <w:rsid w:val="00C15553"/>
    <w:rsid w:val="00C16394"/>
    <w:rsid w:val="00C6426A"/>
    <w:rsid w:val="00C66B4F"/>
    <w:rsid w:val="00C77CAD"/>
    <w:rsid w:val="00CA30E1"/>
    <w:rsid w:val="00CB12EC"/>
    <w:rsid w:val="00CC43CA"/>
    <w:rsid w:val="00CC7EBB"/>
    <w:rsid w:val="00CE5A60"/>
    <w:rsid w:val="00CF2D0C"/>
    <w:rsid w:val="00D02CB7"/>
    <w:rsid w:val="00D02D7E"/>
    <w:rsid w:val="00D20018"/>
    <w:rsid w:val="00D241D9"/>
    <w:rsid w:val="00D627A2"/>
    <w:rsid w:val="00D70CE1"/>
    <w:rsid w:val="00D92DF6"/>
    <w:rsid w:val="00D93930"/>
    <w:rsid w:val="00DA550C"/>
    <w:rsid w:val="00DB650C"/>
    <w:rsid w:val="00DB785D"/>
    <w:rsid w:val="00DC10DC"/>
    <w:rsid w:val="00DF188B"/>
    <w:rsid w:val="00E46F0D"/>
    <w:rsid w:val="00E55392"/>
    <w:rsid w:val="00E70FDF"/>
    <w:rsid w:val="00E72269"/>
    <w:rsid w:val="00E750DC"/>
    <w:rsid w:val="00E772F0"/>
    <w:rsid w:val="00EC3368"/>
    <w:rsid w:val="00EC51EE"/>
    <w:rsid w:val="00EE79C6"/>
    <w:rsid w:val="00F10F71"/>
    <w:rsid w:val="00F20B59"/>
    <w:rsid w:val="00F80375"/>
    <w:rsid w:val="00F8057F"/>
    <w:rsid w:val="00FA620D"/>
    <w:rsid w:val="00FB531F"/>
    <w:rsid w:val="00FC2F31"/>
    <w:rsid w:val="00FC37C8"/>
    <w:rsid w:val="00FE0EE5"/>
    <w:rsid w:val="00FE44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ED4"/>
    <w:rPr>
      <w:rFonts w:ascii="Times New Roman" w:eastAsia="Times New Roman" w:hAnsi="Times New Roman"/>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55392"/>
    <w:rPr>
      <w:sz w:val="16"/>
      <w:szCs w:val="16"/>
    </w:rPr>
  </w:style>
  <w:style w:type="paragraph" w:styleId="CommentText">
    <w:name w:val="annotation text"/>
    <w:basedOn w:val="Normal"/>
    <w:link w:val="CommentTextChar"/>
    <w:uiPriority w:val="99"/>
    <w:unhideWhenUsed/>
    <w:rsid w:val="00E55392"/>
    <w:rPr>
      <w:sz w:val="20"/>
    </w:rPr>
  </w:style>
  <w:style w:type="character" w:customStyle="1" w:styleId="CommentTextChar">
    <w:name w:val="Comment Text Char"/>
    <w:link w:val="CommentText"/>
    <w:uiPriority w:val="99"/>
    <w:rsid w:val="00E55392"/>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E55392"/>
    <w:rPr>
      <w:b/>
      <w:bCs/>
    </w:rPr>
  </w:style>
  <w:style w:type="character" w:customStyle="1" w:styleId="CommentSubjectChar">
    <w:name w:val="Comment Subject Char"/>
    <w:link w:val="CommentSubject"/>
    <w:uiPriority w:val="99"/>
    <w:semiHidden/>
    <w:rsid w:val="00E55392"/>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E55392"/>
    <w:rPr>
      <w:rFonts w:ascii="Tahoma" w:hAnsi="Tahoma" w:cs="Tahoma"/>
      <w:sz w:val="16"/>
      <w:szCs w:val="16"/>
    </w:rPr>
  </w:style>
  <w:style w:type="character" w:customStyle="1" w:styleId="BalloonTextChar">
    <w:name w:val="Balloon Text Char"/>
    <w:link w:val="BalloonText"/>
    <w:uiPriority w:val="99"/>
    <w:semiHidden/>
    <w:rsid w:val="00E55392"/>
    <w:rPr>
      <w:rFonts w:ascii="Tahoma" w:eastAsia="Times New Roman" w:hAnsi="Tahoma" w:cs="Tahoma"/>
      <w:sz w:val="16"/>
      <w:szCs w:val="16"/>
      <w:lang w:val="en-US" w:eastAsia="en-US"/>
    </w:rPr>
  </w:style>
  <w:style w:type="paragraph" w:styleId="FootnoteText">
    <w:name w:val="footnote text"/>
    <w:basedOn w:val="Normal"/>
    <w:link w:val="FootnoteTextChar"/>
    <w:uiPriority w:val="99"/>
    <w:semiHidden/>
    <w:unhideWhenUsed/>
    <w:rsid w:val="0042183D"/>
    <w:rPr>
      <w:sz w:val="20"/>
    </w:rPr>
  </w:style>
  <w:style w:type="character" w:customStyle="1" w:styleId="FootnoteTextChar">
    <w:name w:val="Footnote Text Char"/>
    <w:basedOn w:val="DefaultParagraphFont"/>
    <w:link w:val="FootnoteText"/>
    <w:uiPriority w:val="99"/>
    <w:semiHidden/>
    <w:rsid w:val="0042183D"/>
    <w:rPr>
      <w:rFonts w:ascii="Times New Roman" w:eastAsia="Times New Roman" w:hAnsi="Times New Roman"/>
      <w:lang w:val="en-US" w:eastAsia="en-US"/>
    </w:rPr>
  </w:style>
  <w:style w:type="character" w:styleId="FootnoteReference">
    <w:name w:val="footnote reference"/>
    <w:basedOn w:val="DefaultParagraphFont"/>
    <w:uiPriority w:val="99"/>
    <w:semiHidden/>
    <w:unhideWhenUsed/>
    <w:rsid w:val="0042183D"/>
    <w:rPr>
      <w:vertAlign w:val="superscript"/>
    </w:rPr>
  </w:style>
  <w:style w:type="character" w:styleId="Hyperlink">
    <w:name w:val="Hyperlink"/>
    <w:basedOn w:val="DefaultParagraphFont"/>
    <w:uiPriority w:val="99"/>
    <w:unhideWhenUsed/>
    <w:rsid w:val="003F24CC"/>
    <w:rPr>
      <w:color w:val="0000FF" w:themeColor="hyperlink"/>
      <w:u w:val="single"/>
    </w:rPr>
  </w:style>
  <w:style w:type="paragraph" w:styleId="Header">
    <w:name w:val="header"/>
    <w:basedOn w:val="Normal"/>
    <w:link w:val="HeaderChar"/>
    <w:uiPriority w:val="99"/>
    <w:unhideWhenUsed/>
    <w:rsid w:val="00BD0795"/>
    <w:pPr>
      <w:tabs>
        <w:tab w:val="center" w:pos="4153"/>
        <w:tab w:val="right" w:pos="8306"/>
      </w:tabs>
    </w:pPr>
  </w:style>
  <w:style w:type="character" w:customStyle="1" w:styleId="HeaderChar">
    <w:name w:val="Header Char"/>
    <w:basedOn w:val="DefaultParagraphFont"/>
    <w:link w:val="Header"/>
    <w:uiPriority w:val="99"/>
    <w:rsid w:val="00BD0795"/>
    <w:rPr>
      <w:rFonts w:ascii="Times New Roman" w:eastAsia="Times New Roman" w:hAnsi="Times New Roman"/>
      <w:sz w:val="22"/>
      <w:lang w:val="en-US" w:eastAsia="en-US"/>
    </w:rPr>
  </w:style>
  <w:style w:type="paragraph" w:styleId="Footer">
    <w:name w:val="footer"/>
    <w:basedOn w:val="Normal"/>
    <w:link w:val="FooterChar"/>
    <w:uiPriority w:val="99"/>
    <w:unhideWhenUsed/>
    <w:rsid w:val="00BD0795"/>
    <w:pPr>
      <w:tabs>
        <w:tab w:val="center" w:pos="4153"/>
        <w:tab w:val="right" w:pos="8306"/>
      </w:tabs>
    </w:pPr>
  </w:style>
  <w:style w:type="character" w:customStyle="1" w:styleId="FooterChar">
    <w:name w:val="Footer Char"/>
    <w:basedOn w:val="DefaultParagraphFont"/>
    <w:link w:val="Footer"/>
    <w:uiPriority w:val="99"/>
    <w:rsid w:val="00BD0795"/>
    <w:rPr>
      <w:rFonts w:ascii="Times New Roman" w:eastAsia="Times New Roman" w:hAnsi="Times New Roman"/>
      <w:sz w:val="22"/>
      <w:lang w:val="en-US" w:eastAsia="en-US"/>
    </w:rPr>
  </w:style>
</w:styles>
</file>

<file path=word/webSettings.xml><?xml version="1.0" encoding="utf-8"?>
<w:webSettings xmlns:r="http://schemas.openxmlformats.org/officeDocument/2006/relationships" xmlns:w="http://schemas.openxmlformats.org/wordprocessingml/2006/main">
  <w:divs>
    <w:div w:id="17316320">
      <w:bodyDiv w:val="1"/>
      <w:marLeft w:val="0"/>
      <w:marRight w:val="0"/>
      <w:marTop w:val="0"/>
      <w:marBottom w:val="0"/>
      <w:divBdr>
        <w:top w:val="none" w:sz="0" w:space="0" w:color="auto"/>
        <w:left w:val="none" w:sz="0" w:space="0" w:color="auto"/>
        <w:bottom w:val="none" w:sz="0" w:space="0" w:color="auto"/>
        <w:right w:val="none" w:sz="0" w:space="0" w:color="auto"/>
      </w:divBdr>
    </w:div>
    <w:div w:id="37508575">
      <w:bodyDiv w:val="1"/>
      <w:marLeft w:val="0"/>
      <w:marRight w:val="0"/>
      <w:marTop w:val="0"/>
      <w:marBottom w:val="0"/>
      <w:divBdr>
        <w:top w:val="none" w:sz="0" w:space="0" w:color="auto"/>
        <w:left w:val="none" w:sz="0" w:space="0" w:color="auto"/>
        <w:bottom w:val="none" w:sz="0" w:space="0" w:color="auto"/>
        <w:right w:val="none" w:sz="0" w:space="0" w:color="auto"/>
      </w:divBdr>
    </w:div>
    <w:div w:id="40633997">
      <w:bodyDiv w:val="1"/>
      <w:marLeft w:val="0"/>
      <w:marRight w:val="0"/>
      <w:marTop w:val="0"/>
      <w:marBottom w:val="0"/>
      <w:divBdr>
        <w:top w:val="none" w:sz="0" w:space="0" w:color="auto"/>
        <w:left w:val="none" w:sz="0" w:space="0" w:color="auto"/>
        <w:bottom w:val="none" w:sz="0" w:space="0" w:color="auto"/>
        <w:right w:val="none" w:sz="0" w:space="0" w:color="auto"/>
      </w:divBdr>
    </w:div>
    <w:div w:id="48917348">
      <w:bodyDiv w:val="1"/>
      <w:marLeft w:val="0"/>
      <w:marRight w:val="0"/>
      <w:marTop w:val="0"/>
      <w:marBottom w:val="0"/>
      <w:divBdr>
        <w:top w:val="none" w:sz="0" w:space="0" w:color="auto"/>
        <w:left w:val="none" w:sz="0" w:space="0" w:color="auto"/>
        <w:bottom w:val="none" w:sz="0" w:space="0" w:color="auto"/>
        <w:right w:val="none" w:sz="0" w:space="0" w:color="auto"/>
      </w:divBdr>
    </w:div>
    <w:div w:id="49422808">
      <w:bodyDiv w:val="1"/>
      <w:marLeft w:val="0"/>
      <w:marRight w:val="0"/>
      <w:marTop w:val="0"/>
      <w:marBottom w:val="0"/>
      <w:divBdr>
        <w:top w:val="none" w:sz="0" w:space="0" w:color="auto"/>
        <w:left w:val="none" w:sz="0" w:space="0" w:color="auto"/>
        <w:bottom w:val="none" w:sz="0" w:space="0" w:color="auto"/>
        <w:right w:val="none" w:sz="0" w:space="0" w:color="auto"/>
      </w:divBdr>
    </w:div>
    <w:div w:id="49884076">
      <w:bodyDiv w:val="1"/>
      <w:marLeft w:val="0"/>
      <w:marRight w:val="0"/>
      <w:marTop w:val="0"/>
      <w:marBottom w:val="0"/>
      <w:divBdr>
        <w:top w:val="none" w:sz="0" w:space="0" w:color="auto"/>
        <w:left w:val="none" w:sz="0" w:space="0" w:color="auto"/>
        <w:bottom w:val="none" w:sz="0" w:space="0" w:color="auto"/>
        <w:right w:val="none" w:sz="0" w:space="0" w:color="auto"/>
      </w:divBdr>
    </w:div>
    <w:div w:id="69085374">
      <w:bodyDiv w:val="1"/>
      <w:marLeft w:val="0"/>
      <w:marRight w:val="0"/>
      <w:marTop w:val="0"/>
      <w:marBottom w:val="0"/>
      <w:divBdr>
        <w:top w:val="none" w:sz="0" w:space="0" w:color="auto"/>
        <w:left w:val="none" w:sz="0" w:space="0" w:color="auto"/>
        <w:bottom w:val="none" w:sz="0" w:space="0" w:color="auto"/>
        <w:right w:val="none" w:sz="0" w:space="0" w:color="auto"/>
      </w:divBdr>
    </w:div>
    <w:div w:id="83916284">
      <w:bodyDiv w:val="1"/>
      <w:marLeft w:val="0"/>
      <w:marRight w:val="0"/>
      <w:marTop w:val="0"/>
      <w:marBottom w:val="0"/>
      <w:divBdr>
        <w:top w:val="none" w:sz="0" w:space="0" w:color="auto"/>
        <w:left w:val="none" w:sz="0" w:space="0" w:color="auto"/>
        <w:bottom w:val="none" w:sz="0" w:space="0" w:color="auto"/>
        <w:right w:val="none" w:sz="0" w:space="0" w:color="auto"/>
      </w:divBdr>
    </w:div>
    <w:div w:id="86385235">
      <w:bodyDiv w:val="1"/>
      <w:marLeft w:val="0"/>
      <w:marRight w:val="0"/>
      <w:marTop w:val="0"/>
      <w:marBottom w:val="0"/>
      <w:divBdr>
        <w:top w:val="none" w:sz="0" w:space="0" w:color="auto"/>
        <w:left w:val="none" w:sz="0" w:space="0" w:color="auto"/>
        <w:bottom w:val="none" w:sz="0" w:space="0" w:color="auto"/>
        <w:right w:val="none" w:sz="0" w:space="0" w:color="auto"/>
      </w:divBdr>
    </w:div>
    <w:div w:id="87890382">
      <w:bodyDiv w:val="1"/>
      <w:marLeft w:val="0"/>
      <w:marRight w:val="0"/>
      <w:marTop w:val="0"/>
      <w:marBottom w:val="0"/>
      <w:divBdr>
        <w:top w:val="none" w:sz="0" w:space="0" w:color="auto"/>
        <w:left w:val="none" w:sz="0" w:space="0" w:color="auto"/>
        <w:bottom w:val="none" w:sz="0" w:space="0" w:color="auto"/>
        <w:right w:val="none" w:sz="0" w:space="0" w:color="auto"/>
      </w:divBdr>
    </w:div>
    <w:div w:id="90010160">
      <w:bodyDiv w:val="1"/>
      <w:marLeft w:val="0"/>
      <w:marRight w:val="0"/>
      <w:marTop w:val="0"/>
      <w:marBottom w:val="0"/>
      <w:divBdr>
        <w:top w:val="none" w:sz="0" w:space="0" w:color="auto"/>
        <w:left w:val="none" w:sz="0" w:space="0" w:color="auto"/>
        <w:bottom w:val="none" w:sz="0" w:space="0" w:color="auto"/>
        <w:right w:val="none" w:sz="0" w:space="0" w:color="auto"/>
      </w:divBdr>
    </w:div>
    <w:div w:id="97265194">
      <w:bodyDiv w:val="1"/>
      <w:marLeft w:val="0"/>
      <w:marRight w:val="0"/>
      <w:marTop w:val="0"/>
      <w:marBottom w:val="0"/>
      <w:divBdr>
        <w:top w:val="none" w:sz="0" w:space="0" w:color="auto"/>
        <w:left w:val="none" w:sz="0" w:space="0" w:color="auto"/>
        <w:bottom w:val="none" w:sz="0" w:space="0" w:color="auto"/>
        <w:right w:val="none" w:sz="0" w:space="0" w:color="auto"/>
      </w:divBdr>
    </w:div>
    <w:div w:id="144857128">
      <w:bodyDiv w:val="1"/>
      <w:marLeft w:val="0"/>
      <w:marRight w:val="0"/>
      <w:marTop w:val="0"/>
      <w:marBottom w:val="0"/>
      <w:divBdr>
        <w:top w:val="none" w:sz="0" w:space="0" w:color="auto"/>
        <w:left w:val="none" w:sz="0" w:space="0" w:color="auto"/>
        <w:bottom w:val="none" w:sz="0" w:space="0" w:color="auto"/>
        <w:right w:val="none" w:sz="0" w:space="0" w:color="auto"/>
      </w:divBdr>
    </w:div>
    <w:div w:id="168374642">
      <w:bodyDiv w:val="1"/>
      <w:marLeft w:val="0"/>
      <w:marRight w:val="0"/>
      <w:marTop w:val="0"/>
      <w:marBottom w:val="0"/>
      <w:divBdr>
        <w:top w:val="none" w:sz="0" w:space="0" w:color="auto"/>
        <w:left w:val="none" w:sz="0" w:space="0" w:color="auto"/>
        <w:bottom w:val="none" w:sz="0" w:space="0" w:color="auto"/>
        <w:right w:val="none" w:sz="0" w:space="0" w:color="auto"/>
      </w:divBdr>
    </w:div>
    <w:div w:id="176776924">
      <w:bodyDiv w:val="1"/>
      <w:marLeft w:val="0"/>
      <w:marRight w:val="0"/>
      <w:marTop w:val="0"/>
      <w:marBottom w:val="0"/>
      <w:divBdr>
        <w:top w:val="none" w:sz="0" w:space="0" w:color="auto"/>
        <w:left w:val="none" w:sz="0" w:space="0" w:color="auto"/>
        <w:bottom w:val="none" w:sz="0" w:space="0" w:color="auto"/>
        <w:right w:val="none" w:sz="0" w:space="0" w:color="auto"/>
      </w:divBdr>
    </w:div>
    <w:div w:id="186720096">
      <w:bodyDiv w:val="1"/>
      <w:marLeft w:val="0"/>
      <w:marRight w:val="0"/>
      <w:marTop w:val="0"/>
      <w:marBottom w:val="0"/>
      <w:divBdr>
        <w:top w:val="none" w:sz="0" w:space="0" w:color="auto"/>
        <w:left w:val="none" w:sz="0" w:space="0" w:color="auto"/>
        <w:bottom w:val="none" w:sz="0" w:space="0" w:color="auto"/>
        <w:right w:val="none" w:sz="0" w:space="0" w:color="auto"/>
      </w:divBdr>
    </w:div>
    <w:div w:id="202715594">
      <w:bodyDiv w:val="1"/>
      <w:marLeft w:val="0"/>
      <w:marRight w:val="0"/>
      <w:marTop w:val="0"/>
      <w:marBottom w:val="0"/>
      <w:divBdr>
        <w:top w:val="none" w:sz="0" w:space="0" w:color="auto"/>
        <w:left w:val="none" w:sz="0" w:space="0" w:color="auto"/>
        <w:bottom w:val="none" w:sz="0" w:space="0" w:color="auto"/>
        <w:right w:val="none" w:sz="0" w:space="0" w:color="auto"/>
      </w:divBdr>
    </w:div>
    <w:div w:id="230391283">
      <w:bodyDiv w:val="1"/>
      <w:marLeft w:val="0"/>
      <w:marRight w:val="0"/>
      <w:marTop w:val="0"/>
      <w:marBottom w:val="0"/>
      <w:divBdr>
        <w:top w:val="none" w:sz="0" w:space="0" w:color="auto"/>
        <w:left w:val="none" w:sz="0" w:space="0" w:color="auto"/>
        <w:bottom w:val="none" w:sz="0" w:space="0" w:color="auto"/>
        <w:right w:val="none" w:sz="0" w:space="0" w:color="auto"/>
      </w:divBdr>
    </w:div>
    <w:div w:id="274410889">
      <w:bodyDiv w:val="1"/>
      <w:marLeft w:val="0"/>
      <w:marRight w:val="0"/>
      <w:marTop w:val="0"/>
      <w:marBottom w:val="0"/>
      <w:divBdr>
        <w:top w:val="none" w:sz="0" w:space="0" w:color="auto"/>
        <w:left w:val="none" w:sz="0" w:space="0" w:color="auto"/>
        <w:bottom w:val="none" w:sz="0" w:space="0" w:color="auto"/>
        <w:right w:val="none" w:sz="0" w:space="0" w:color="auto"/>
      </w:divBdr>
    </w:div>
    <w:div w:id="295648872">
      <w:bodyDiv w:val="1"/>
      <w:marLeft w:val="0"/>
      <w:marRight w:val="0"/>
      <w:marTop w:val="0"/>
      <w:marBottom w:val="0"/>
      <w:divBdr>
        <w:top w:val="none" w:sz="0" w:space="0" w:color="auto"/>
        <w:left w:val="none" w:sz="0" w:space="0" w:color="auto"/>
        <w:bottom w:val="none" w:sz="0" w:space="0" w:color="auto"/>
        <w:right w:val="none" w:sz="0" w:space="0" w:color="auto"/>
      </w:divBdr>
    </w:div>
    <w:div w:id="296255124">
      <w:bodyDiv w:val="1"/>
      <w:marLeft w:val="0"/>
      <w:marRight w:val="0"/>
      <w:marTop w:val="0"/>
      <w:marBottom w:val="0"/>
      <w:divBdr>
        <w:top w:val="none" w:sz="0" w:space="0" w:color="auto"/>
        <w:left w:val="none" w:sz="0" w:space="0" w:color="auto"/>
        <w:bottom w:val="none" w:sz="0" w:space="0" w:color="auto"/>
        <w:right w:val="none" w:sz="0" w:space="0" w:color="auto"/>
      </w:divBdr>
    </w:div>
    <w:div w:id="318581229">
      <w:bodyDiv w:val="1"/>
      <w:marLeft w:val="0"/>
      <w:marRight w:val="0"/>
      <w:marTop w:val="0"/>
      <w:marBottom w:val="0"/>
      <w:divBdr>
        <w:top w:val="none" w:sz="0" w:space="0" w:color="auto"/>
        <w:left w:val="none" w:sz="0" w:space="0" w:color="auto"/>
        <w:bottom w:val="none" w:sz="0" w:space="0" w:color="auto"/>
        <w:right w:val="none" w:sz="0" w:space="0" w:color="auto"/>
      </w:divBdr>
    </w:div>
    <w:div w:id="323359461">
      <w:bodyDiv w:val="1"/>
      <w:marLeft w:val="0"/>
      <w:marRight w:val="0"/>
      <w:marTop w:val="0"/>
      <w:marBottom w:val="0"/>
      <w:divBdr>
        <w:top w:val="none" w:sz="0" w:space="0" w:color="auto"/>
        <w:left w:val="none" w:sz="0" w:space="0" w:color="auto"/>
        <w:bottom w:val="none" w:sz="0" w:space="0" w:color="auto"/>
        <w:right w:val="none" w:sz="0" w:space="0" w:color="auto"/>
      </w:divBdr>
    </w:div>
    <w:div w:id="346374821">
      <w:bodyDiv w:val="1"/>
      <w:marLeft w:val="0"/>
      <w:marRight w:val="0"/>
      <w:marTop w:val="0"/>
      <w:marBottom w:val="0"/>
      <w:divBdr>
        <w:top w:val="none" w:sz="0" w:space="0" w:color="auto"/>
        <w:left w:val="none" w:sz="0" w:space="0" w:color="auto"/>
        <w:bottom w:val="none" w:sz="0" w:space="0" w:color="auto"/>
        <w:right w:val="none" w:sz="0" w:space="0" w:color="auto"/>
      </w:divBdr>
    </w:div>
    <w:div w:id="351806518">
      <w:bodyDiv w:val="1"/>
      <w:marLeft w:val="0"/>
      <w:marRight w:val="0"/>
      <w:marTop w:val="0"/>
      <w:marBottom w:val="0"/>
      <w:divBdr>
        <w:top w:val="none" w:sz="0" w:space="0" w:color="auto"/>
        <w:left w:val="none" w:sz="0" w:space="0" w:color="auto"/>
        <w:bottom w:val="none" w:sz="0" w:space="0" w:color="auto"/>
        <w:right w:val="none" w:sz="0" w:space="0" w:color="auto"/>
      </w:divBdr>
    </w:div>
    <w:div w:id="370543473">
      <w:bodyDiv w:val="1"/>
      <w:marLeft w:val="0"/>
      <w:marRight w:val="0"/>
      <w:marTop w:val="0"/>
      <w:marBottom w:val="0"/>
      <w:divBdr>
        <w:top w:val="none" w:sz="0" w:space="0" w:color="auto"/>
        <w:left w:val="none" w:sz="0" w:space="0" w:color="auto"/>
        <w:bottom w:val="none" w:sz="0" w:space="0" w:color="auto"/>
        <w:right w:val="none" w:sz="0" w:space="0" w:color="auto"/>
      </w:divBdr>
    </w:div>
    <w:div w:id="381906615">
      <w:bodyDiv w:val="1"/>
      <w:marLeft w:val="0"/>
      <w:marRight w:val="0"/>
      <w:marTop w:val="0"/>
      <w:marBottom w:val="0"/>
      <w:divBdr>
        <w:top w:val="none" w:sz="0" w:space="0" w:color="auto"/>
        <w:left w:val="none" w:sz="0" w:space="0" w:color="auto"/>
        <w:bottom w:val="none" w:sz="0" w:space="0" w:color="auto"/>
        <w:right w:val="none" w:sz="0" w:space="0" w:color="auto"/>
      </w:divBdr>
    </w:div>
    <w:div w:id="396515669">
      <w:bodyDiv w:val="1"/>
      <w:marLeft w:val="0"/>
      <w:marRight w:val="0"/>
      <w:marTop w:val="0"/>
      <w:marBottom w:val="0"/>
      <w:divBdr>
        <w:top w:val="none" w:sz="0" w:space="0" w:color="auto"/>
        <w:left w:val="none" w:sz="0" w:space="0" w:color="auto"/>
        <w:bottom w:val="none" w:sz="0" w:space="0" w:color="auto"/>
        <w:right w:val="none" w:sz="0" w:space="0" w:color="auto"/>
      </w:divBdr>
    </w:div>
    <w:div w:id="416946607">
      <w:bodyDiv w:val="1"/>
      <w:marLeft w:val="0"/>
      <w:marRight w:val="0"/>
      <w:marTop w:val="0"/>
      <w:marBottom w:val="0"/>
      <w:divBdr>
        <w:top w:val="none" w:sz="0" w:space="0" w:color="auto"/>
        <w:left w:val="none" w:sz="0" w:space="0" w:color="auto"/>
        <w:bottom w:val="none" w:sz="0" w:space="0" w:color="auto"/>
        <w:right w:val="none" w:sz="0" w:space="0" w:color="auto"/>
      </w:divBdr>
    </w:div>
    <w:div w:id="459886640">
      <w:bodyDiv w:val="1"/>
      <w:marLeft w:val="0"/>
      <w:marRight w:val="0"/>
      <w:marTop w:val="0"/>
      <w:marBottom w:val="0"/>
      <w:divBdr>
        <w:top w:val="none" w:sz="0" w:space="0" w:color="auto"/>
        <w:left w:val="none" w:sz="0" w:space="0" w:color="auto"/>
        <w:bottom w:val="none" w:sz="0" w:space="0" w:color="auto"/>
        <w:right w:val="none" w:sz="0" w:space="0" w:color="auto"/>
      </w:divBdr>
    </w:div>
    <w:div w:id="475952966">
      <w:bodyDiv w:val="1"/>
      <w:marLeft w:val="0"/>
      <w:marRight w:val="0"/>
      <w:marTop w:val="0"/>
      <w:marBottom w:val="0"/>
      <w:divBdr>
        <w:top w:val="none" w:sz="0" w:space="0" w:color="auto"/>
        <w:left w:val="none" w:sz="0" w:space="0" w:color="auto"/>
        <w:bottom w:val="none" w:sz="0" w:space="0" w:color="auto"/>
        <w:right w:val="none" w:sz="0" w:space="0" w:color="auto"/>
      </w:divBdr>
    </w:div>
    <w:div w:id="481387503">
      <w:bodyDiv w:val="1"/>
      <w:marLeft w:val="0"/>
      <w:marRight w:val="0"/>
      <w:marTop w:val="0"/>
      <w:marBottom w:val="0"/>
      <w:divBdr>
        <w:top w:val="none" w:sz="0" w:space="0" w:color="auto"/>
        <w:left w:val="none" w:sz="0" w:space="0" w:color="auto"/>
        <w:bottom w:val="none" w:sz="0" w:space="0" w:color="auto"/>
        <w:right w:val="none" w:sz="0" w:space="0" w:color="auto"/>
      </w:divBdr>
    </w:div>
    <w:div w:id="485367090">
      <w:bodyDiv w:val="1"/>
      <w:marLeft w:val="0"/>
      <w:marRight w:val="0"/>
      <w:marTop w:val="0"/>
      <w:marBottom w:val="0"/>
      <w:divBdr>
        <w:top w:val="none" w:sz="0" w:space="0" w:color="auto"/>
        <w:left w:val="none" w:sz="0" w:space="0" w:color="auto"/>
        <w:bottom w:val="none" w:sz="0" w:space="0" w:color="auto"/>
        <w:right w:val="none" w:sz="0" w:space="0" w:color="auto"/>
      </w:divBdr>
    </w:div>
    <w:div w:id="497421766">
      <w:bodyDiv w:val="1"/>
      <w:marLeft w:val="0"/>
      <w:marRight w:val="0"/>
      <w:marTop w:val="0"/>
      <w:marBottom w:val="0"/>
      <w:divBdr>
        <w:top w:val="none" w:sz="0" w:space="0" w:color="auto"/>
        <w:left w:val="none" w:sz="0" w:space="0" w:color="auto"/>
        <w:bottom w:val="none" w:sz="0" w:space="0" w:color="auto"/>
        <w:right w:val="none" w:sz="0" w:space="0" w:color="auto"/>
      </w:divBdr>
    </w:div>
    <w:div w:id="535193228">
      <w:bodyDiv w:val="1"/>
      <w:marLeft w:val="0"/>
      <w:marRight w:val="0"/>
      <w:marTop w:val="0"/>
      <w:marBottom w:val="0"/>
      <w:divBdr>
        <w:top w:val="none" w:sz="0" w:space="0" w:color="auto"/>
        <w:left w:val="none" w:sz="0" w:space="0" w:color="auto"/>
        <w:bottom w:val="none" w:sz="0" w:space="0" w:color="auto"/>
        <w:right w:val="none" w:sz="0" w:space="0" w:color="auto"/>
      </w:divBdr>
    </w:div>
    <w:div w:id="552042163">
      <w:bodyDiv w:val="1"/>
      <w:marLeft w:val="0"/>
      <w:marRight w:val="0"/>
      <w:marTop w:val="0"/>
      <w:marBottom w:val="0"/>
      <w:divBdr>
        <w:top w:val="none" w:sz="0" w:space="0" w:color="auto"/>
        <w:left w:val="none" w:sz="0" w:space="0" w:color="auto"/>
        <w:bottom w:val="none" w:sz="0" w:space="0" w:color="auto"/>
        <w:right w:val="none" w:sz="0" w:space="0" w:color="auto"/>
      </w:divBdr>
    </w:div>
    <w:div w:id="557595377">
      <w:bodyDiv w:val="1"/>
      <w:marLeft w:val="0"/>
      <w:marRight w:val="0"/>
      <w:marTop w:val="0"/>
      <w:marBottom w:val="0"/>
      <w:divBdr>
        <w:top w:val="none" w:sz="0" w:space="0" w:color="auto"/>
        <w:left w:val="none" w:sz="0" w:space="0" w:color="auto"/>
        <w:bottom w:val="none" w:sz="0" w:space="0" w:color="auto"/>
        <w:right w:val="none" w:sz="0" w:space="0" w:color="auto"/>
      </w:divBdr>
    </w:div>
    <w:div w:id="586692051">
      <w:bodyDiv w:val="1"/>
      <w:marLeft w:val="0"/>
      <w:marRight w:val="0"/>
      <w:marTop w:val="0"/>
      <w:marBottom w:val="0"/>
      <w:divBdr>
        <w:top w:val="none" w:sz="0" w:space="0" w:color="auto"/>
        <w:left w:val="none" w:sz="0" w:space="0" w:color="auto"/>
        <w:bottom w:val="none" w:sz="0" w:space="0" w:color="auto"/>
        <w:right w:val="none" w:sz="0" w:space="0" w:color="auto"/>
      </w:divBdr>
    </w:div>
    <w:div w:id="595287254">
      <w:bodyDiv w:val="1"/>
      <w:marLeft w:val="0"/>
      <w:marRight w:val="0"/>
      <w:marTop w:val="0"/>
      <w:marBottom w:val="0"/>
      <w:divBdr>
        <w:top w:val="none" w:sz="0" w:space="0" w:color="auto"/>
        <w:left w:val="none" w:sz="0" w:space="0" w:color="auto"/>
        <w:bottom w:val="none" w:sz="0" w:space="0" w:color="auto"/>
        <w:right w:val="none" w:sz="0" w:space="0" w:color="auto"/>
      </w:divBdr>
    </w:div>
    <w:div w:id="623079115">
      <w:bodyDiv w:val="1"/>
      <w:marLeft w:val="0"/>
      <w:marRight w:val="0"/>
      <w:marTop w:val="0"/>
      <w:marBottom w:val="0"/>
      <w:divBdr>
        <w:top w:val="none" w:sz="0" w:space="0" w:color="auto"/>
        <w:left w:val="none" w:sz="0" w:space="0" w:color="auto"/>
        <w:bottom w:val="none" w:sz="0" w:space="0" w:color="auto"/>
        <w:right w:val="none" w:sz="0" w:space="0" w:color="auto"/>
      </w:divBdr>
    </w:div>
    <w:div w:id="631596413">
      <w:bodyDiv w:val="1"/>
      <w:marLeft w:val="0"/>
      <w:marRight w:val="0"/>
      <w:marTop w:val="0"/>
      <w:marBottom w:val="0"/>
      <w:divBdr>
        <w:top w:val="none" w:sz="0" w:space="0" w:color="auto"/>
        <w:left w:val="none" w:sz="0" w:space="0" w:color="auto"/>
        <w:bottom w:val="none" w:sz="0" w:space="0" w:color="auto"/>
        <w:right w:val="none" w:sz="0" w:space="0" w:color="auto"/>
      </w:divBdr>
    </w:div>
    <w:div w:id="640770374">
      <w:bodyDiv w:val="1"/>
      <w:marLeft w:val="0"/>
      <w:marRight w:val="0"/>
      <w:marTop w:val="0"/>
      <w:marBottom w:val="0"/>
      <w:divBdr>
        <w:top w:val="none" w:sz="0" w:space="0" w:color="auto"/>
        <w:left w:val="none" w:sz="0" w:space="0" w:color="auto"/>
        <w:bottom w:val="none" w:sz="0" w:space="0" w:color="auto"/>
        <w:right w:val="none" w:sz="0" w:space="0" w:color="auto"/>
      </w:divBdr>
    </w:div>
    <w:div w:id="641351457">
      <w:bodyDiv w:val="1"/>
      <w:marLeft w:val="0"/>
      <w:marRight w:val="0"/>
      <w:marTop w:val="0"/>
      <w:marBottom w:val="0"/>
      <w:divBdr>
        <w:top w:val="none" w:sz="0" w:space="0" w:color="auto"/>
        <w:left w:val="none" w:sz="0" w:space="0" w:color="auto"/>
        <w:bottom w:val="none" w:sz="0" w:space="0" w:color="auto"/>
        <w:right w:val="none" w:sz="0" w:space="0" w:color="auto"/>
      </w:divBdr>
    </w:div>
    <w:div w:id="659578662">
      <w:bodyDiv w:val="1"/>
      <w:marLeft w:val="0"/>
      <w:marRight w:val="0"/>
      <w:marTop w:val="0"/>
      <w:marBottom w:val="0"/>
      <w:divBdr>
        <w:top w:val="none" w:sz="0" w:space="0" w:color="auto"/>
        <w:left w:val="none" w:sz="0" w:space="0" w:color="auto"/>
        <w:bottom w:val="none" w:sz="0" w:space="0" w:color="auto"/>
        <w:right w:val="none" w:sz="0" w:space="0" w:color="auto"/>
      </w:divBdr>
    </w:div>
    <w:div w:id="660624634">
      <w:bodyDiv w:val="1"/>
      <w:marLeft w:val="0"/>
      <w:marRight w:val="0"/>
      <w:marTop w:val="0"/>
      <w:marBottom w:val="0"/>
      <w:divBdr>
        <w:top w:val="none" w:sz="0" w:space="0" w:color="auto"/>
        <w:left w:val="none" w:sz="0" w:space="0" w:color="auto"/>
        <w:bottom w:val="none" w:sz="0" w:space="0" w:color="auto"/>
        <w:right w:val="none" w:sz="0" w:space="0" w:color="auto"/>
      </w:divBdr>
    </w:div>
    <w:div w:id="689140897">
      <w:bodyDiv w:val="1"/>
      <w:marLeft w:val="0"/>
      <w:marRight w:val="0"/>
      <w:marTop w:val="0"/>
      <w:marBottom w:val="0"/>
      <w:divBdr>
        <w:top w:val="none" w:sz="0" w:space="0" w:color="auto"/>
        <w:left w:val="none" w:sz="0" w:space="0" w:color="auto"/>
        <w:bottom w:val="none" w:sz="0" w:space="0" w:color="auto"/>
        <w:right w:val="none" w:sz="0" w:space="0" w:color="auto"/>
      </w:divBdr>
    </w:div>
    <w:div w:id="697396106">
      <w:bodyDiv w:val="1"/>
      <w:marLeft w:val="0"/>
      <w:marRight w:val="0"/>
      <w:marTop w:val="0"/>
      <w:marBottom w:val="0"/>
      <w:divBdr>
        <w:top w:val="none" w:sz="0" w:space="0" w:color="auto"/>
        <w:left w:val="none" w:sz="0" w:space="0" w:color="auto"/>
        <w:bottom w:val="none" w:sz="0" w:space="0" w:color="auto"/>
        <w:right w:val="none" w:sz="0" w:space="0" w:color="auto"/>
      </w:divBdr>
    </w:div>
    <w:div w:id="713193375">
      <w:bodyDiv w:val="1"/>
      <w:marLeft w:val="0"/>
      <w:marRight w:val="0"/>
      <w:marTop w:val="0"/>
      <w:marBottom w:val="0"/>
      <w:divBdr>
        <w:top w:val="none" w:sz="0" w:space="0" w:color="auto"/>
        <w:left w:val="none" w:sz="0" w:space="0" w:color="auto"/>
        <w:bottom w:val="none" w:sz="0" w:space="0" w:color="auto"/>
        <w:right w:val="none" w:sz="0" w:space="0" w:color="auto"/>
      </w:divBdr>
    </w:div>
    <w:div w:id="733742967">
      <w:bodyDiv w:val="1"/>
      <w:marLeft w:val="0"/>
      <w:marRight w:val="0"/>
      <w:marTop w:val="0"/>
      <w:marBottom w:val="0"/>
      <w:divBdr>
        <w:top w:val="none" w:sz="0" w:space="0" w:color="auto"/>
        <w:left w:val="none" w:sz="0" w:space="0" w:color="auto"/>
        <w:bottom w:val="none" w:sz="0" w:space="0" w:color="auto"/>
        <w:right w:val="none" w:sz="0" w:space="0" w:color="auto"/>
      </w:divBdr>
    </w:div>
    <w:div w:id="751663439">
      <w:bodyDiv w:val="1"/>
      <w:marLeft w:val="0"/>
      <w:marRight w:val="0"/>
      <w:marTop w:val="0"/>
      <w:marBottom w:val="0"/>
      <w:divBdr>
        <w:top w:val="none" w:sz="0" w:space="0" w:color="auto"/>
        <w:left w:val="none" w:sz="0" w:space="0" w:color="auto"/>
        <w:bottom w:val="none" w:sz="0" w:space="0" w:color="auto"/>
        <w:right w:val="none" w:sz="0" w:space="0" w:color="auto"/>
      </w:divBdr>
    </w:div>
    <w:div w:id="763644918">
      <w:bodyDiv w:val="1"/>
      <w:marLeft w:val="0"/>
      <w:marRight w:val="0"/>
      <w:marTop w:val="0"/>
      <w:marBottom w:val="0"/>
      <w:divBdr>
        <w:top w:val="none" w:sz="0" w:space="0" w:color="auto"/>
        <w:left w:val="none" w:sz="0" w:space="0" w:color="auto"/>
        <w:bottom w:val="none" w:sz="0" w:space="0" w:color="auto"/>
        <w:right w:val="none" w:sz="0" w:space="0" w:color="auto"/>
      </w:divBdr>
    </w:div>
    <w:div w:id="779375282">
      <w:bodyDiv w:val="1"/>
      <w:marLeft w:val="0"/>
      <w:marRight w:val="0"/>
      <w:marTop w:val="0"/>
      <w:marBottom w:val="0"/>
      <w:divBdr>
        <w:top w:val="none" w:sz="0" w:space="0" w:color="auto"/>
        <w:left w:val="none" w:sz="0" w:space="0" w:color="auto"/>
        <w:bottom w:val="none" w:sz="0" w:space="0" w:color="auto"/>
        <w:right w:val="none" w:sz="0" w:space="0" w:color="auto"/>
      </w:divBdr>
    </w:div>
    <w:div w:id="798762645">
      <w:bodyDiv w:val="1"/>
      <w:marLeft w:val="0"/>
      <w:marRight w:val="0"/>
      <w:marTop w:val="0"/>
      <w:marBottom w:val="0"/>
      <w:divBdr>
        <w:top w:val="none" w:sz="0" w:space="0" w:color="auto"/>
        <w:left w:val="none" w:sz="0" w:space="0" w:color="auto"/>
        <w:bottom w:val="none" w:sz="0" w:space="0" w:color="auto"/>
        <w:right w:val="none" w:sz="0" w:space="0" w:color="auto"/>
      </w:divBdr>
    </w:div>
    <w:div w:id="811680468">
      <w:bodyDiv w:val="1"/>
      <w:marLeft w:val="0"/>
      <w:marRight w:val="0"/>
      <w:marTop w:val="0"/>
      <w:marBottom w:val="0"/>
      <w:divBdr>
        <w:top w:val="none" w:sz="0" w:space="0" w:color="auto"/>
        <w:left w:val="none" w:sz="0" w:space="0" w:color="auto"/>
        <w:bottom w:val="none" w:sz="0" w:space="0" w:color="auto"/>
        <w:right w:val="none" w:sz="0" w:space="0" w:color="auto"/>
      </w:divBdr>
    </w:div>
    <w:div w:id="816923853">
      <w:bodyDiv w:val="1"/>
      <w:marLeft w:val="0"/>
      <w:marRight w:val="0"/>
      <w:marTop w:val="0"/>
      <w:marBottom w:val="0"/>
      <w:divBdr>
        <w:top w:val="none" w:sz="0" w:space="0" w:color="auto"/>
        <w:left w:val="none" w:sz="0" w:space="0" w:color="auto"/>
        <w:bottom w:val="none" w:sz="0" w:space="0" w:color="auto"/>
        <w:right w:val="none" w:sz="0" w:space="0" w:color="auto"/>
      </w:divBdr>
    </w:div>
    <w:div w:id="835653345">
      <w:bodyDiv w:val="1"/>
      <w:marLeft w:val="0"/>
      <w:marRight w:val="0"/>
      <w:marTop w:val="0"/>
      <w:marBottom w:val="0"/>
      <w:divBdr>
        <w:top w:val="none" w:sz="0" w:space="0" w:color="auto"/>
        <w:left w:val="none" w:sz="0" w:space="0" w:color="auto"/>
        <w:bottom w:val="none" w:sz="0" w:space="0" w:color="auto"/>
        <w:right w:val="none" w:sz="0" w:space="0" w:color="auto"/>
      </w:divBdr>
    </w:div>
    <w:div w:id="849875357">
      <w:bodyDiv w:val="1"/>
      <w:marLeft w:val="0"/>
      <w:marRight w:val="0"/>
      <w:marTop w:val="0"/>
      <w:marBottom w:val="0"/>
      <w:divBdr>
        <w:top w:val="none" w:sz="0" w:space="0" w:color="auto"/>
        <w:left w:val="none" w:sz="0" w:space="0" w:color="auto"/>
        <w:bottom w:val="none" w:sz="0" w:space="0" w:color="auto"/>
        <w:right w:val="none" w:sz="0" w:space="0" w:color="auto"/>
      </w:divBdr>
    </w:div>
    <w:div w:id="855079588">
      <w:bodyDiv w:val="1"/>
      <w:marLeft w:val="0"/>
      <w:marRight w:val="0"/>
      <w:marTop w:val="0"/>
      <w:marBottom w:val="0"/>
      <w:divBdr>
        <w:top w:val="none" w:sz="0" w:space="0" w:color="auto"/>
        <w:left w:val="none" w:sz="0" w:space="0" w:color="auto"/>
        <w:bottom w:val="none" w:sz="0" w:space="0" w:color="auto"/>
        <w:right w:val="none" w:sz="0" w:space="0" w:color="auto"/>
      </w:divBdr>
    </w:div>
    <w:div w:id="862402975">
      <w:bodyDiv w:val="1"/>
      <w:marLeft w:val="0"/>
      <w:marRight w:val="0"/>
      <w:marTop w:val="0"/>
      <w:marBottom w:val="0"/>
      <w:divBdr>
        <w:top w:val="none" w:sz="0" w:space="0" w:color="auto"/>
        <w:left w:val="none" w:sz="0" w:space="0" w:color="auto"/>
        <w:bottom w:val="none" w:sz="0" w:space="0" w:color="auto"/>
        <w:right w:val="none" w:sz="0" w:space="0" w:color="auto"/>
      </w:divBdr>
    </w:div>
    <w:div w:id="862593584">
      <w:bodyDiv w:val="1"/>
      <w:marLeft w:val="0"/>
      <w:marRight w:val="0"/>
      <w:marTop w:val="0"/>
      <w:marBottom w:val="0"/>
      <w:divBdr>
        <w:top w:val="none" w:sz="0" w:space="0" w:color="auto"/>
        <w:left w:val="none" w:sz="0" w:space="0" w:color="auto"/>
        <w:bottom w:val="none" w:sz="0" w:space="0" w:color="auto"/>
        <w:right w:val="none" w:sz="0" w:space="0" w:color="auto"/>
      </w:divBdr>
    </w:div>
    <w:div w:id="889725204">
      <w:bodyDiv w:val="1"/>
      <w:marLeft w:val="0"/>
      <w:marRight w:val="0"/>
      <w:marTop w:val="0"/>
      <w:marBottom w:val="0"/>
      <w:divBdr>
        <w:top w:val="none" w:sz="0" w:space="0" w:color="auto"/>
        <w:left w:val="none" w:sz="0" w:space="0" w:color="auto"/>
        <w:bottom w:val="none" w:sz="0" w:space="0" w:color="auto"/>
        <w:right w:val="none" w:sz="0" w:space="0" w:color="auto"/>
      </w:divBdr>
    </w:div>
    <w:div w:id="909266652">
      <w:bodyDiv w:val="1"/>
      <w:marLeft w:val="0"/>
      <w:marRight w:val="0"/>
      <w:marTop w:val="0"/>
      <w:marBottom w:val="0"/>
      <w:divBdr>
        <w:top w:val="none" w:sz="0" w:space="0" w:color="auto"/>
        <w:left w:val="none" w:sz="0" w:space="0" w:color="auto"/>
        <w:bottom w:val="none" w:sz="0" w:space="0" w:color="auto"/>
        <w:right w:val="none" w:sz="0" w:space="0" w:color="auto"/>
      </w:divBdr>
    </w:div>
    <w:div w:id="950353730">
      <w:bodyDiv w:val="1"/>
      <w:marLeft w:val="0"/>
      <w:marRight w:val="0"/>
      <w:marTop w:val="0"/>
      <w:marBottom w:val="0"/>
      <w:divBdr>
        <w:top w:val="none" w:sz="0" w:space="0" w:color="auto"/>
        <w:left w:val="none" w:sz="0" w:space="0" w:color="auto"/>
        <w:bottom w:val="none" w:sz="0" w:space="0" w:color="auto"/>
        <w:right w:val="none" w:sz="0" w:space="0" w:color="auto"/>
      </w:divBdr>
    </w:div>
    <w:div w:id="962610531">
      <w:bodyDiv w:val="1"/>
      <w:marLeft w:val="0"/>
      <w:marRight w:val="0"/>
      <w:marTop w:val="0"/>
      <w:marBottom w:val="0"/>
      <w:divBdr>
        <w:top w:val="none" w:sz="0" w:space="0" w:color="auto"/>
        <w:left w:val="none" w:sz="0" w:space="0" w:color="auto"/>
        <w:bottom w:val="none" w:sz="0" w:space="0" w:color="auto"/>
        <w:right w:val="none" w:sz="0" w:space="0" w:color="auto"/>
      </w:divBdr>
    </w:div>
    <w:div w:id="965044777">
      <w:bodyDiv w:val="1"/>
      <w:marLeft w:val="0"/>
      <w:marRight w:val="0"/>
      <w:marTop w:val="0"/>
      <w:marBottom w:val="0"/>
      <w:divBdr>
        <w:top w:val="none" w:sz="0" w:space="0" w:color="auto"/>
        <w:left w:val="none" w:sz="0" w:space="0" w:color="auto"/>
        <w:bottom w:val="none" w:sz="0" w:space="0" w:color="auto"/>
        <w:right w:val="none" w:sz="0" w:space="0" w:color="auto"/>
      </w:divBdr>
    </w:div>
    <w:div w:id="965770438">
      <w:bodyDiv w:val="1"/>
      <w:marLeft w:val="0"/>
      <w:marRight w:val="0"/>
      <w:marTop w:val="0"/>
      <w:marBottom w:val="0"/>
      <w:divBdr>
        <w:top w:val="none" w:sz="0" w:space="0" w:color="auto"/>
        <w:left w:val="none" w:sz="0" w:space="0" w:color="auto"/>
        <w:bottom w:val="none" w:sz="0" w:space="0" w:color="auto"/>
        <w:right w:val="none" w:sz="0" w:space="0" w:color="auto"/>
      </w:divBdr>
    </w:div>
    <w:div w:id="996108266">
      <w:bodyDiv w:val="1"/>
      <w:marLeft w:val="0"/>
      <w:marRight w:val="0"/>
      <w:marTop w:val="0"/>
      <w:marBottom w:val="0"/>
      <w:divBdr>
        <w:top w:val="none" w:sz="0" w:space="0" w:color="auto"/>
        <w:left w:val="none" w:sz="0" w:space="0" w:color="auto"/>
        <w:bottom w:val="none" w:sz="0" w:space="0" w:color="auto"/>
        <w:right w:val="none" w:sz="0" w:space="0" w:color="auto"/>
      </w:divBdr>
    </w:div>
    <w:div w:id="1003901786">
      <w:bodyDiv w:val="1"/>
      <w:marLeft w:val="0"/>
      <w:marRight w:val="0"/>
      <w:marTop w:val="0"/>
      <w:marBottom w:val="0"/>
      <w:divBdr>
        <w:top w:val="none" w:sz="0" w:space="0" w:color="auto"/>
        <w:left w:val="none" w:sz="0" w:space="0" w:color="auto"/>
        <w:bottom w:val="none" w:sz="0" w:space="0" w:color="auto"/>
        <w:right w:val="none" w:sz="0" w:space="0" w:color="auto"/>
      </w:divBdr>
    </w:div>
    <w:div w:id="1009061438">
      <w:bodyDiv w:val="1"/>
      <w:marLeft w:val="0"/>
      <w:marRight w:val="0"/>
      <w:marTop w:val="0"/>
      <w:marBottom w:val="0"/>
      <w:divBdr>
        <w:top w:val="none" w:sz="0" w:space="0" w:color="auto"/>
        <w:left w:val="none" w:sz="0" w:space="0" w:color="auto"/>
        <w:bottom w:val="none" w:sz="0" w:space="0" w:color="auto"/>
        <w:right w:val="none" w:sz="0" w:space="0" w:color="auto"/>
      </w:divBdr>
    </w:div>
    <w:div w:id="1026097338">
      <w:bodyDiv w:val="1"/>
      <w:marLeft w:val="0"/>
      <w:marRight w:val="0"/>
      <w:marTop w:val="0"/>
      <w:marBottom w:val="0"/>
      <w:divBdr>
        <w:top w:val="none" w:sz="0" w:space="0" w:color="auto"/>
        <w:left w:val="none" w:sz="0" w:space="0" w:color="auto"/>
        <w:bottom w:val="none" w:sz="0" w:space="0" w:color="auto"/>
        <w:right w:val="none" w:sz="0" w:space="0" w:color="auto"/>
      </w:divBdr>
    </w:div>
    <w:div w:id="1031804509">
      <w:bodyDiv w:val="1"/>
      <w:marLeft w:val="0"/>
      <w:marRight w:val="0"/>
      <w:marTop w:val="0"/>
      <w:marBottom w:val="0"/>
      <w:divBdr>
        <w:top w:val="none" w:sz="0" w:space="0" w:color="auto"/>
        <w:left w:val="none" w:sz="0" w:space="0" w:color="auto"/>
        <w:bottom w:val="none" w:sz="0" w:space="0" w:color="auto"/>
        <w:right w:val="none" w:sz="0" w:space="0" w:color="auto"/>
      </w:divBdr>
    </w:div>
    <w:div w:id="1032920495">
      <w:bodyDiv w:val="1"/>
      <w:marLeft w:val="0"/>
      <w:marRight w:val="0"/>
      <w:marTop w:val="0"/>
      <w:marBottom w:val="0"/>
      <w:divBdr>
        <w:top w:val="none" w:sz="0" w:space="0" w:color="auto"/>
        <w:left w:val="none" w:sz="0" w:space="0" w:color="auto"/>
        <w:bottom w:val="none" w:sz="0" w:space="0" w:color="auto"/>
        <w:right w:val="none" w:sz="0" w:space="0" w:color="auto"/>
      </w:divBdr>
    </w:div>
    <w:div w:id="1047221313">
      <w:bodyDiv w:val="1"/>
      <w:marLeft w:val="0"/>
      <w:marRight w:val="0"/>
      <w:marTop w:val="0"/>
      <w:marBottom w:val="0"/>
      <w:divBdr>
        <w:top w:val="none" w:sz="0" w:space="0" w:color="auto"/>
        <w:left w:val="none" w:sz="0" w:space="0" w:color="auto"/>
        <w:bottom w:val="none" w:sz="0" w:space="0" w:color="auto"/>
        <w:right w:val="none" w:sz="0" w:space="0" w:color="auto"/>
      </w:divBdr>
    </w:div>
    <w:div w:id="1055082020">
      <w:bodyDiv w:val="1"/>
      <w:marLeft w:val="0"/>
      <w:marRight w:val="0"/>
      <w:marTop w:val="0"/>
      <w:marBottom w:val="0"/>
      <w:divBdr>
        <w:top w:val="none" w:sz="0" w:space="0" w:color="auto"/>
        <w:left w:val="none" w:sz="0" w:space="0" w:color="auto"/>
        <w:bottom w:val="none" w:sz="0" w:space="0" w:color="auto"/>
        <w:right w:val="none" w:sz="0" w:space="0" w:color="auto"/>
      </w:divBdr>
    </w:div>
    <w:div w:id="1056274491">
      <w:bodyDiv w:val="1"/>
      <w:marLeft w:val="0"/>
      <w:marRight w:val="0"/>
      <w:marTop w:val="0"/>
      <w:marBottom w:val="0"/>
      <w:divBdr>
        <w:top w:val="none" w:sz="0" w:space="0" w:color="auto"/>
        <w:left w:val="none" w:sz="0" w:space="0" w:color="auto"/>
        <w:bottom w:val="none" w:sz="0" w:space="0" w:color="auto"/>
        <w:right w:val="none" w:sz="0" w:space="0" w:color="auto"/>
      </w:divBdr>
    </w:div>
    <w:div w:id="1075858703">
      <w:bodyDiv w:val="1"/>
      <w:marLeft w:val="0"/>
      <w:marRight w:val="0"/>
      <w:marTop w:val="0"/>
      <w:marBottom w:val="0"/>
      <w:divBdr>
        <w:top w:val="none" w:sz="0" w:space="0" w:color="auto"/>
        <w:left w:val="none" w:sz="0" w:space="0" w:color="auto"/>
        <w:bottom w:val="none" w:sz="0" w:space="0" w:color="auto"/>
        <w:right w:val="none" w:sz="0" w:space="0" w:color="auto"/>
      </w:divBdr>
    </w:div>
    <w:div w:id="1093433127">
      <w:bodyDiv w:val="1"/>
      <w:marLeft w:val="0"/>
      <w:marRight w:val="0"/>
      <w:marTop w:val="0"/>
      <w:marBottom w:val="0"/>
      <w:divBdr>
        <w:top w:val="none" w:sz="0" w:space="0" w:color="auto"/>
        <w:left w:val="none" w:sz="0" w:space="0" w:color="auto"/>
        <w:bottom w:val="none" w:sz="0" w:space="0" w:color="auto"/>
        <w:right w:val="none" w:sz="0" w:space="0" w:color="auto"/>
      </w:divBdr>
    </w:div>
    <w:div w:id="1100101650">
      <w:bodyDiv w:val="1"/>
      <w:marLeft w:val="0"/>
      <w:marRight w:val="0"/>
      <w:marTop w:val="0"/>
      <w:marBottom w:val="0"/>
      <w:divBdr>
        <w:top w:val="none" w:sz="0" w:space="0" w:color="auto"/>
        <w:left w:val="none" w:sz="0" w:space="0" w:color="auto"/>
        <w:bottom w:val="none" w:sz="0" w:space="0" w:color="auto"/>
        <w:right w:val="none" w:sz="0" w:space="0" w:color="auto"/>
      </w:divBdr>
    </w:div>
    <w:div w:id="1148933991">
      <w:bodyDiv w:val="1"/>
      <w:marLeft w:val="0"/>
      <w:marRight w:val="0"/>
      <w:marTop w:val="0"/>
      <w:marBottom w:val="0"/>
      <w:divBdr>
        <w:top w:val="none" w:sz="0" w:space="0" w:color="auto"/>
        <w:left w:val="none" w:sz="0" w:space="0" w:color="auto"/>
        <w:bottom w:val="none" w:sz="0" w:space="0" w:color="auto"/>
        <w:right w:val="none" w:sz="0" w:space="0" w:color="auto"/>
      </w:divBdr>
    </w:div>
    <w:div w:id="1224566438">
      <w:bodyDiv w:val="1"/>
      <w:marLeft w:val="0"/>
      <w:marRight w:val="0"/>
      <w:marTop w:val="0"/>
      <w:marBottom w:val="0"/>
      <w:divBdr>
        <w:top w:val="none" w:sz="0" w:space="0" w:color="auto"/>
        <w:left w:val="none" w:sz="0" w:space="0" w:color="auto"/>
        <w:bottom w:val="none" w:sz="0" w:space="0" w:color="auto"/>
        <w:right w:val="none" w:sz="0" w:space="0" w:color="auto"/>
      </w:divBdr>
    </w:div>
    <w:div w:id="1242790771">
      <w:bodyDiv w:val="1"/>
      <w:marLeft w:val="0"/>
      <w:marRight w:val="0"/>
      <w:marTop w:val="0"/>
      <w:marBottom w:val="0"/>
      <w:divBdr>
        <w:top w:val="none" w:sz="0" w:space="0" w:color="auto"/>
        <w:left w:val="none" w:sz="0" w:space="0" w:color="auto"/>
        <w:bottom w:val="none" w:sz="0" w:space="0" w:color="auto"/>
        <w:right w:val="none" w:sz="0" w:space="0" w:color="auto"/>
      </w:divBdr>
    </w:div>
    <w:div w:id="1249314240">
      <w:bodyDiv w:val="1"/>
      <w:marLeft w:val="0"/>
      <w:marRight w:val="0"/>
      <w:marTop w:val="0"/>
      <w:marBottom w:val="0"/>
      <w:divBdr>
        <w:top w:val="none" w:sz="0" w:space="0" w:color="auto"/>
        <w:left w:val="none" w:sz="0" w:space="0" w:color="auto"/>
        <w:bottom w:val="none" w:sz="0" w:space="0" w:color="auto"/>
        <w:right w:val="none" w:sz="0" w:space="0" w:color="auto"/>
      </w:divBdr>
    </w:div>
    <w:div w:id="1251499537">
      <w:bodyDiv w:val="1"/>
      <w:marLeft w:val="0"/>
      <w:marRight w:val="0"/>
      <w:marTop w:val="0"/>
      <w:marBottom w:val="0"/>
      <w:divBdr>
        <w:top w:val="none" w:sz="0" w:space="0" w:color="auto"/>
        <w:left w:val="none" w:sz="0" w:space="0" w:color="auto"/>
        <w:bottom w:val="none" w:sz="0" w:space="0" w:color="auto"/>
        <w:right w:val="none" w:sz="0" w:space="0" w:color="auto"/>
      </w:divBdr>
    </w:div>
    <w:div w:id="1251542468">
      <w:bodyDiv w:val="1"/>
      <w:marLeft w:val="0"/>
      <w:marRight w:val="0"/>
      <w:marTop w:val="0"/>
      <w:marBottom w:val="0"/>
      <w:divBdr>
        <w:top w:val="none" w:sz="0" w:space="0" w:color="auto"/>
        <w:left w:val="none" w:sz="0" w:space="0" w:color="auto"/>
        <w:bottom w:val="none" w:sz="0" w:space="0" w:color="auto"/>
        <w:right w:val="none" w:sz="0" w:space="0" w:color="auto"/>
      </w:divBdr>
    </w:div>
    <w:div w:id="1267469319">
      <w:bodyDiv w:val="1"/>
      <w:marLeft w:val="0"/>
      <w:marRight w:val="0"/>
      <w:marTop w:val="0"/>
      <w:marBottom w:val="0"/>
      <w:divBdr>
        <w:top w:val="none" w:sz="0" w:space="0" w:color="auto"/>
        <w:left w:val="none" w:sz="0" w:space="0" w:color="auto"/>
        <w:bottom w:val="none" w:sz="0" w:space="0" w:color="auto"/>
        <w:right w:val="none" w:sz="0" w:space="0" w:color="auto"/>
      </w:divBdr>
    </w:div>
    <w:div w:id="1275678038">
      <w:bodyDiv w:val="1"/>
      <w:marLeft w:val="0"/>
      <w:marRight w:val="0"/>
      <w:marTop w:val="0"/>
      <w:marBottom w:val="0"/>
      <w:divBdr>
        <w:top w:val="none" w:sz="0" w:space="0" w:color="auto"/>
        <w:left w:val="none" w:sz="0" w:space="0" w:color="auto"/>
        <w:bottom w:val="none" w:sz="0" w:space="0" w:color="auto"/>
        <w:right w:val="none" w:sz="0" w:space="0" w:color="auto"/>
      </w:divBdr>
    </w:div>
    <w:div w:id="1285162409">
      <w:bodyDiv w:val="1"/>
      <w:marLeft w:val="0"/>
      <w:marRight w:val="0"/>
      <w:marTop w:val="0"/>
      <w:marBottom w:val="0"/>
      <w:divBdr>
        <w:top w:val="none" w:sz="0" w:space="0" w:color="auto"/>
        <w:left w:val="none" w:sz="0" w:space="0" w:color="auto"/>
        <w:bottom w:val="none" w:sz="0" w:space="0" w:color="auto"/>
        <w:right w:val="none" w:sz="0" w:space="0" w:color="auto"/>
      </w:divBdr>
    </w:div>
    <w:div w:id="1285695931">
      <w:bodyDiv w:val="1"/>
      <w:marLeft w:val="0"/>
      <w:marRight w:val="0"/>
      <w:marTop w:val="0"/>
      <w:marBottom w:val="0"/>
      <w:divBdr>
        <w:top w:val="none" w:sz="0" w:space="0" w:color="auto"/>
        <w:left w:val="none" w:sz="0" w:space="0" w:color="auto"/>
        <w:bottom w:val="none" w:sz="0" w:space="0" w:color="auto"/>
        <w:right w:val="none" w:sz="0" w:space="0" w:color="auto"/>
      </w:divBdr>
    </w:div>
    <w:div w:id="1302812345">
      <w:bodyDiv w:val="1"/>
      <w:marLeft w:val="0"/>
      <w:marRight w:val="0"/>
      <w:marTop w:val="0"/>
      <w:marBottom w:val="0"/>
      <w:divBdr>
        <w:top w:val="none" w:sz="0" w:space="0" w:color="auto"/>
        <w:left w:val="none" w:sz="0" w:space="0" w:color="auto"/>
        <w:bottom w:val="none" w:sz="0" w:space="0" w:color="auto"/>
        <w:right w:val="none" w:sz="0" w:space="0" w:color="auto"/>
      </w:divBdr>
    </w:div>
    <w:div w:id="1303802566">
      <w:bodyDiv w:val="1"/>
      <w:marLeft w:val="0"/>
      <w:marRight w:val="0"/>
      <w:marTop w:val="0"/>
      <w:marBottom w:val="0"/>
      <w:divBdr>
        <w:top w:val="none" w:sz="0" w:space="0" w:color="auto"/>
        <w:left w:val="none" w:sz="0" w:space="0" w:color="auto"/>
        <w:bottom w:val="none" w:sz="0" w:space="0" w:color="auto"/>
        <w:right w:val="none" w:sz="0" w:space="0" w:color="auto"/>
      </w:divBdr>
    </w:div>
    <w:div w:id="1304890238">
      <w:bodyDiv w:val="1"/>
      <w:marLeft w:val="0"/>
      <w:marRight w:val="0"/>
      <w:marTop w:val="0"/>
      <w:marBottom w:val="0"/>
      <w:divBdr>
        <w:top w:val="none" w:sz="0" w:space="0" w:color="auto"/>
        <w:left w:val="none" w:sz="0" w:space="0" w:color="auto"/>
        <w:bottom w:val="none" w:sz="0" w:space="0" w:color="auto"/>
        <w:right w:val="none" w:sz="0" w:space="0" w:color="auto"/>
      </w:divBdr>
    </w:div>
    <w:div w:id="1338579527">
      <w:bodyDiv w:val="1"/>
      <w:marLeft w:val="0"/>
      <w:marRight w:val="0"/>
      <w:marTop w:val="0"/>
      <w:marBottom w:val="0"/>
      <w:divBdr>
        <w:top w:val="none" w:sz="0" w:space="0" w:color="auto"/>
        <w:left w:val="none" w:sz="0" w:space="0" w:color="auto"/>
        <w:bottom w:val="none" w:sz="0" w:space="0" w:color="auto"/>
        <w:right w:val="none" w:sz="0" w:space="0" w:color="auto"/>
      </w:divBdr>
    </w:div>
    <w:div w:id="1361081443">
      <w:bodyDiv w:val="1"/>
      <w:marLeft w:val="0"/>
      <w:marRight w:val="0"/>
      <w:marTop w:val="0"/>
      <w:marBottom w:val="0"/>
      <w:divBdr>
        <w:top w:val="none" w:sz="0" w:space="0" w:color="auto"/>
        <w:left w:val="none" w:sz="0" w:space="0" w:color="auto"/>
        <w:bottom w:val="none" w:sz="0" w:space="0" w:color="auto"/>
        <w:right w:val="none" w:sz="0" w:space="0" w:color="auto"/>
      </w:divBdr>
    </w:div>
    <w:div w:id="1369261630">
      <w:bodyDiv w:val="1"/>
      <w:marLeft w:val="0"/>
      <w:marRight w:val="0"/>
      <w:marTop w:val="0"/>
      <w:marBottom w:val="0"/>
      <w:divBdr>
        <w:top w:val="none" w:sz="0" w:space="0" w:color="auto"/>
        <w:left w:val="none" w:sz="0" w:space="0" w:color="auto"/>
        <w:bottom w:val="none" w:sz="0" w:space="0" w:color="auto"/>
        <w:right w:val="none" w:sz="0" w:space="0" w:color="auto"/>
      </w:divBdr>
    </w:div>
    <w:div w:id="1399090365">
      <w:bodyDiv w:val="1"/>
      <w:marLeft w:val="0"/>
      <w:marRight w:val="0"/>
      <w:marTop w:val="0"/>
      <w:marBottom w:val="0"/>
      <w:divBdr>
        <w:top w:val="none" w:sz="0" w:space="0" w:color="auto"/>
        <w:left w:val="none" w:sz="0" w:space="0" w:color="auto"/>
        <w:bottom w:val="none" w:sz="0" w:space="0" w:color="auto"/>
        <w:right w:val="none" w:sz="0" w:space="0" w:color="auto"/>
      </w:divBdr>
    </w:div>
    <w:div w:id="1402144584">
      <w:bodyDiv w:val="1"/>
      <w:marLeft w:val="0"/>
      <w:marRight w:val="0"/>
      <w:marTop w:val="0"/>
      <w:marBottom w:val="0"/>
      <w:divBdr>
        <w:top w:val="none" w:sz="0" w:space="0" w:color="auto"/>
        <w:left w:val="none" w:sz="0" w:space="0" w:color="auto"/>
        <w:bottom w:val="none" w:sz="0" w:space="0" w:color="auto"/>
        <w:right w:val="none" w:sz="0" w:space="0" w:color="auto"/>
      </w:divBdr>
    </w:div>
    <w:div w:id="1412004733">
      <w:bodyDiv w:val="1"/>
      <w:marLeft w:val="0"/>
      <w:marRight w:val="0"/>
      <w:marTop w:val="0"/>
      <w:marBottom w:val="0"/>
      <w:divBdr>
        <w:top w:val="none" w:sz="0" w:space="0" w:color="auto"/>
        <w:left w:val="none" w:sz="0" w:space="0" w:color="auto"/>
        <w:bottom w:val="none" w:sz="0" w:space="0" w:color="auto"/>
        <w:right w:val="none" w:sz="0" w:space="0" w:color="auto"/>
      </w:divBdr>
    </w:div>
    <w:div w:id="1425301005">
      <w:bodyDiv w:val="1"/>
      <w:marLeft w:val="0"/>
      <w:marRight w:val="0"/>
      <w:marTop w:val="0"/>
      <w:marBottom w:val="0"/>
      <w:divBdr>
        <w:top w:val="none" w:sz="0" w:space="0" w:color="auto"/>
        <w:left w:val="none" w:sz="0" w:space="0" w:color="auto"/>
        <w:bottom w:val="none" w:sz="0" w:space="0" w:color="auto"/>
        <w:right w:val="none" w:sz="0" w:space="0" w:color="auto"/>
      </w:divBdr>
    </w:div>
    <w:div w:id="1437169809">
      <w:bodyDiv w:val="1"/>
      <w:marLeft w:val="0"/>
      <w:marRight w:val="0"/>
      <w:marTop w:val="0"/>
      <w:marBottom w:val="0"/>
      <w:divBdr>
        <w:top w:val="none" w:sz="0" w:space="0" w:color="auto"/>
        <w:left w:val="none" w:sz="0" w:space="0" w:color="auto"/>
        <w:bottom w:val="none" w:sz="0" w:space="0" w:color="auto"/>
        <w:right w:val="none" w:sz="0" w:space="0" w:color="auto"/>
      </w:divBdr>
    </w:div>
    <w:div w:id="1439524672">
      <w:bodyDiv w:val="1"/>
      <w:marLeft w:val="0"/>
      <w:marRight w:val="0"/>
      <w:marTop w:val="0"/>
      <w:marBottom w:val="0"/>
      <w:divBdr>
        <w:top w:val="none" w:sz="0" w:space="0" w:color="auto"/>
        <w:left w:val="none" w:sz="0" w:space="0" w:color="auto"/>
        <w:bottom w:val="none" w:sz="0" w:space="0" w:color="auto"/>
        <w:right w:val="none" w:sz="0" w:space="0" w:color="auto"/>
      </w:divBdr>
    </w:div>
    <w:div w:id="1444811905">
      <w:bodyDiv w:val="1"/>
      <w:marLeft w:val="0"/>
      <w:marRight w:val="0"/>
      <w:marTop w:val="0"/>
      <w:marBottom w:val="0"/>
      <w:divBdr>
        <w:top w:val="none" w:sz="0" w:space="0" w:color="auto"/>
        <w:left w:val="none" w:sz="0" w:space="0" w:color="auto"/>
        <w:bottom w:val="none" w:sz="0" w:space="0" w:color="auto"/>
        <w:right w:val="none" w:sz="0" w:space="0" w:color="auto"/>
      </w:divBdr>
    </w:div>
    <w:div w:id="1470055057">
      <w:bodyDiv w:val="1"/>
      <w:marLeft w:val="0"/>
      <w:marRight w:val="0"/>
      <w:marTop w:val="0"/>
      <w:marBottom w:val="0"/>
      <w:divBdr>
        <w:top w:val="none" w:sz="0" w:space="0" w:color="auto"/>
        <w:left w:val="none" w:sz="0" w:space="0" w:color="auto"/>
        <w:bottom w:val="none" w:sz="0" w:space="0" w:color="auto"/>
        <w:right w:val="none" w:sz="0" w:space="0" w:color="auto"/>
      </w:divBdr>
    </w:div>
    <w:div w:id="1479496476">
      <w:bodyDiv w:val="1"/>
      <w:marLeft w:val="0"/>
      <w:marRight w:val="0"/>
      <w:marTop w:val="0"/>
      <w:marBottom w:val="0"/>
      <w:divBdr>
        <w:top w:val="none" w:sz="0" w:space="0" w:color="auto"/>
        <w:left w:val="none" w:sz="0" w:space="0" w:color="auto"/>
        <w:bottom w:val="none" w:sz="0" w:space="0" w:color="auto"/>
        <w:right w:val="none" w:sz="0" w:space="0" w:color="auto"/>
      </w:divBdr>
    </w:div>
    <w:div w:id="1495534896">
      <w:bodyDiv w:val="1"/>
      <w:marLeft w:val="0"/>
      <w:marRight w:val="0"/>
      <w:marTop w:val="0"/>
      <w:marBottom w:val="0"/>
      <w:divBdr>
        <w:top w:val="none" w:sz="0" w:space="0" w:color="auto"/>
        <w:left w:val="none" w:sz="0" w:space="0" w:color="auto"/>
        <w:bottom w:val="none" w:sz="0" w:space="0" w:color="auto"/>
        <w:right w:val="none" w:sz="0" w:space="0" w:color="auto"/>
      </w:divBdr>
    </w:div>
    <w:div w:id="1496649580">
      <w:bodyDiv w:val="1"/>
      <w:marLeft w:val="0"/>
      <w:marRight w:val="0"/>
      <w:marTop w:val="0"/>
      <w:marBottom w:val="0"/>
      <w:divBdr>
        <w:top w:val="none" w:sz="0" w:space="0" w:color="auto"/>
        <w:left w:val="none" w:sz="0" w:space="0" w:color="auto"/>
        <w:bottom w:val="none" w:sz="0" w:space="0" w:color="auto"/>
        <w:right w:val="none" w:sz="0" w:space="0" w:color="auto"/>
      </w:divBdr>
    </w:div>
    <w:div w:id="1498573272">
      <w:bodyDiv w:val="1"/>
      <w:marLeft w:val="0"/>
      <w:marRight w:val="0"/>
      <w:marTop w:val="0"/>
      <w:marBottom w:val="0"/>
      <w:divBdr>
        <w:top w:val="none" w:sz="0" w:space="0" w:color="auto"/>
        <w:left w:val="none" w:sz="0" w:space="0" w:color="auto"/>
        <w:bottom w:val="none" w:sz="0" w:space="0" w:color="auto"/>
        <w:right w:val="none" w:sz="0" w:space="0" w:color="auto"/>
      </w:divBdr>
    </w:div>
    <w:div w:id="1518621431">
      <w:bodyDiv w:val="1"/>
      <w:marLeft w:val="0"/>
      <w:marRight w:val="0"/>
      <w:marTop w:val="0"/>
      <w:marBottom w:val="0"/>
      <w:divBdr>
        <w:top w:val="none" w:sz="0" w:space="0" w:color="auto"/>
        <w:left w:val="none" w:sz="0" w:space="0" w:color="auto"/>
        <w:bottom w:val="none" w:sz="0" w:space="0" w:color="auto"/>
        <w:right w:val="none" w:sz="0" w:space="0" w:color="auto"/>
      </w:divBdr>
    </w:div>
    <w:div w:id="1526865044">
      <w:bodyDiv w:val="1"/>
      <w:marLeft w:val="0"/>
      <w:marRight w:val="0"/>
      <w:marTop w:val="0"/>
      <w:marBottom w:val="0"/>
      <w:divBdr>
        <w:top w:val="none" w:sz="0" w:space="0" w:color="auto"/>
        <w:left w:val="none" w:sz="0" w:space="0" w:color="auto"/>
        <w:bottom w:val="none" w:sz="0" w:space="0" w:color="auto"/>
        <w:right w:val="none" w:sz="0" w:space="0" w:color="auto"/>
      </w:divBdr>
    </w:div>
    <w:div w:id="1528982718">
      <w:bodyDiv w:val="1"/>
      <w:marLeft w:val="0"/>
      <w:marRight w:val="0"/>
      <w:marTop w:val="0"/>
      <w:marBottom w:val="0"/>
      <w:divBdr>
        <w:top w:val="none" w:sz="0" w:space="0" w:color="auto"/>
        <w:left w:val="none" w:sz="0" w:space="0" w:color="auto"/>
        <w:bottom w:val="none" w:sz="0" w:space="0" w:color="auto"/>
        <w:right w:val="none" w:sz="0" w:space="0" w:color="auto"/>
      </w:divBdr>
    </w:div>
    <w:div w:id="1533953085">
      <w:bodyDiv w:val="1"/>
      <w:marLeft w:val="0"/>
      <w:marRight w:val="0"/>
      <w:marTop w:val="0"/>
      <w:marBottom w:val="0"/>
      <w:divBdr>
        <w:top w:val="none" w:sz="0" w:space="0" w:color="auto"/>
        <w:left w:val="none" w:sz="0" w:space="0" w:color="auto"/>
        <w:bottom w:val="none" w:sz="0" w:space="0" w:color="auto"/>
        <w:right w:val="none" w:sz="0" w:space="0" w:color="auto"/>
      </w:divBdr>
    </w:div>
    <w:div w:id="1535998609">
      <w:bodyDiv w:val="1"/>
      <w:marLeft w:val="0"/>
      <w:marRight w:val="0"/>
      <w:marTop w:val="0"/>
      <w:marBottom w:val="0"/>
      <w:divBdr>
        <w:top w:val="none" w:sz="0" w:space="0" w:color="auto"/>
        <w:left w:val="none" w:sz="0" w:space="0" w:color="auto"/>
        <w:bottom w:val="none" w:sz="0" w:space="0" w:color="auto"/>
        <w:right w:val="none" w:sz="0" w:space="0" w:color="auto"/>
      </w:divBdr>
    </w:div>
    <w:div w:id="1562591244">
      <w:bodyDiv w:val="1"/>
      <w:marLeft w:val="0"/>
      <w:marRight w:val="0"/>
      <w:marTop w:val="0"/>
      <w:marBottom w:val="0"/>
      <w:divBdr>
        <w:top w:val="none" w:sz="0" w:space="0" w:color="auto"/>
        <w:left w:val="none" w:sz="0" w:space="0" w:color="auto"/>
        <w:bottom w:val="none" w:sz="0" w:space="0" w:color="auto"/>
        <w:right w:val="none" w:sz="0" w:space="0" w:color="auto"/>
      </w:divBdr>
    </w:div>
    <w:div w:id="1577782731">
      <w:bodyDiv w:val="1"/>
      <w:marLeft w:val="0"/>
      <w:marRight w:val="0"/>
      <w:marTop w:val="0"/>
      <w:marBottom w:val="0"/>
      <w:divBdr>
        <w:top w:val="none" w:sz="0" w:space="0" w:color="auto"/>
        <w:left w:val="none" w:sz="0" w:space="0" w:color="auto"/>
        <w:bottom w:val="none" w:sz="0" w:space="0" w:color="auto"/>
        <w:right w:val="none" w:sz="0" w:space="0" w:color="auto"/>
      </w:divBdr>
    </w:div>
    <w:div w:id="1589801007">
      <w:bodyDiv w:val="1"/>
      <w:marLeft w:val="0"/>
      <w:marRight w:val="0"/>
      <w:marTop w:val="0"/>
      <w:marBottom w:val="0"/>
      <w:divBdr>
        <w:top w:val="none" w:sz="0" w:space="0" w:color="auto"/>
        <w:left w:val="none" w:sz="0" w:space="0" w:color="auto"/>
        <w:bottom w:val="none" w:sz="0" w:space="0" w:color="auto"/>
        <w:right w:val="none" w:sz="0" w:space="0" w:color="auto"/>
      </w:divBdr>
    </w:div>
    <w:div w:id="1602106158">
      <w:bodyDiv w:val="1"/>
      <w:marLeft w:val="0"/>
      <w:marRight w:val="0"/>
      <w:marTop w:val="0"/>
      <w:marBottom w:val="0"/>
      <w:divBdr>
        <w:top w:val="none" w:sz="0" w:space="0" w:color="auto"/>
        <w:left w:val="none" w:sz="0" w:space="0" w:color="auto"/>
        <w:bottom w:val="none" w:sz="0" w:space="0" w:color="auto"/>
        <w:right w:val="none" w:sz="0" w:space="0" w:color="auto"/>
      </w:divBdr>
    </w:div>
    <w:div w:id="1617449133">
      <w:bodyDiv w:val="1"/>
      <w:marLeft w:val="0"/>
      <w:marRight w:val="0"/>
      <w:marTop w:val="0"/>
      <w:marBottom w:val="0"/>
      <w:divBdr>
        <w:top w:val="none" w:sz="0" w:space="0" w:color="auto"/>
        <w:left w:val="none" w:sz="0" w:space="0" w:color="auto"/>
        <w:bottom w:val="none" w:sz="0" w:space="0" w:color="auto"/>
        <w:right w:val="none" w:sz="0" w:space="0" w:color="auto"/>
      </w:divBdr>
    </w:div>
    <w:div w:id="1643848681">
      <w:bodyDiv w:val="1"/>
      <w:marLeft w:val="0"/>
      <w:marRight w:val="0"/>
      <w:marTop w:val="0"/>
      <w:marBottom w:val="0"/>
      <w:divBdr>
        <w:top w:val="none" w:sz="0" w:space="0" w:color="auto"/>
        <w:left w:val="none" w:sz="0" w:space="0" w:color="auto"/>
        <w:bottom w:val="none" w:sz="0" w:space="0" w:color="auto"/>
        <w:right w:val="none" w:sz="0" w:space="0" w:color="auto"/>
      </w:divBdr>
    </w:div>
    <w:div w:id="1647005366">
      <w:bodyDiv w:val="1"/>
      <w:marLeft w:val="0"/>
      <w:marRight w:val="0"/>
      <w:marTop w:val="0"/>
      <w:marBottom w:val="0"/>
      <w:divBdr>
        <w:top w:val="none" w:sz="0" w:space="0" w:color="auto"/>
        <w:left w:val="none" w:sz="0" w:space="0" w:color="auto"/>
        <w:bottom w:val="none" w:sz="0" w:space="0" w:color="auto"/>
        <w:right w:val="none" w:sz="0" w:space="0" w:color="auto"/>
      </w:divBdr>
    </w:div>
    <w:div w:id="1650207133">
      <w:bodyDiv w:val="1"/>
      <w:marLeft w:val="0"/>
      <w:marRight w:val="0"/>
      <w:marTop w:val="0"/>
      <w:marBottom w:val="0"/>
      <w:divBdr>
        <w:top w:val="none" w:sz="0" w:space="0" w:color="auto"/>
        <w:left w:val="none" w:sz="0" w:space="0" w:color="auto"/>
        <w:bottom w:val="none" w:sz="0" w:space="0" w:color="auto"/>
        <w:right w:val="none" w:sz="0" w:space="0" w:color="auto"/>
      </w:divBdr>
    </w:div>
    <w:div w:id="1651250852">
      <w:bodyDiv w:val="1"/>
      <w:marLeft w:val="0"/>
      <w:marRight w:val="0"/>
      <w:marTop w:val="0"/>
      <w:marBottom w:val="0"/>
      <w:divBdr>
        <w:top w:val="none" w:sz="0" w:space="0" w:color="auto"/>
        <w:left w:val="none" w:sz="0" w:space="0" w:color="auto"/>
        <w:bottom w:val="none" w:sz="0" w:space="0" w:color="auto"/>
        <w:right w:val="none" w:sz="0" w:space="0" w:color="auto"/>
      </w:divBdr>
    </w:div>
    <w:div w:id="1652562784">
      <w:bodyDiv w:val="1"/>
      <w:marLeft w:val="0"/>
      <w:marRight w:val="0"/>
      <w:marTop w:val="0"/>
      <w:marBottom w:val="0"/>
      <w:divBdr>
        <w:top w:val="none" w:sz="0" w:space="0" w:color="auto"/>
        <w:left w:val="none" w:sz="0" w:space="0" w:color="auto"/>
        <w:bottom w:val="none" w:sz="0" w:space="0" w:color="auto"/>
        <w:right w:val="none" w:sz="0" w:space="0" w:color="auto"/>
      </w:divBdr>
    </w:div>
    <w:div w:id="1703289988">
      <w:bodyDiv w:val="1"/>
      <w:marLeft w:val="0"/>
      <w:marRight w:val="0"/>
      <w:marTop w:val="0"/>
      <w:marBottom w:val="0"/>
      <w:divBdr>
        <w:top w:val="none" w:sz="0" w:space="0" w:color="auto"/>
        <w:left w:val="none" w:sz="0" w:space="0" w:color="auto"/>
        <w:bottom w:val="none" w:sz="0" w:space="0" w:color="auto"/>
        <w:right w:val="none" w:sz="0" w:space="0" w:color="auto"/>
      </w:divBdr>
    </w:div>
    <w:div w:id="1705712858">
      <w:bodyDiv w:val="1"/>
      <w:marLeft w:val="0"/>
      <w:marRight w:val="0"/>
      <w:marTop w:val="0"/>
      <w:marBottom w:val="0"/>
      <w:divBdr>
        <w:top w:val="none" w:sz="0" w:space="0" w:color="auto"/>
        <w:left w:val="none" w:sz="0" w:space="0" w:color="auto"/>
        <w:bottom w:val="none" w:sz="0" w:space="0" w:color="auto"/>
        <w:right w:val="none" w:sz="0" w:space="0" w:color="auto"/>
      </w:divBdr>
    </w:div>
    <w:div w:id="1708331363">
      <w:bodyDiv w:val="1"/>
      <w:marLeft w:val="0"/>
      <w:marRight w:val="0"/>
      <w:marTop w:val="0"/>
      <w:marBottom w:val="0"/>
      <w:divBdr>
        <w:top w:val="none" w:sz="0" w:space="0" w:color="auto"/>
        <w:left w:val="none" w:sz="0" w:space="0" w:color="auto"/>
        <w:bottom w:val="none" w:sz="0" w:space="0" w:color="auto"/>
        <w:right w:val="none" w:sz="0" w:space="0" w:color="auto"/>
      </w:divBdr>
    </w:div>
    <w:div w:id="1729109922">
      <w:bodyDiv w:val="1"/>
      <w:marLeft w:val="0"/>
      <w:marRight w:val="0"/>
      <w:marTop w:val="0"/>
      <w:marBottom w:val="0"/>
      <w:divBdr>
        <w:top w:val="none" w:sz="0" w:space="0" w:color="auto"/>
        <w:left w:val="none" w:sz="0" w:space="0" w:color="auto"/>
        <w:bottom w:val="none" w:sz="0" w:space="0" w:color="auto"/>
        <w:right w:val="none" w:sz="0" w:space="0" w:color="auto"/>
      </w:divBdr>
    </w:div>
    <w:div w:id="1746488163">
      <w:bodyDiv w:val="1"/>
      <w:marLeft w:val="0"/>
      <w:marRight w:val="0"/>
      <w:marTop w:val="0"/>
      <w:marBottom w:val="0"/>
      <w:divBdr>
        <w:top w:val="none" w:sz="0" w:space="0" w:color="auto"/>
        <w:left w:val="none" w:sz="0" w:space="0" w:color="auto"/>
        <w:bottom w:val="none" w:sz="0" w:space="0" w:color="auto"/>
        <w:right w:val="none" w:sz="0" w:space="0" w:color="auto"/>
      </w:divBdr>
    </w:div>
    <w:div w:id="1755201372">
      <w:bodyDiv w:val="1"/>
      <w:marLeft w:val="0"/>
      <w:marRight w:val="0"/>
      <w:marTop w:val="0"/>
      <w:marBottom w:val="0"/>
      <w:divBdr>
        <w:top w:val="none" w:sz="0" w:space="0" w:color="auto"/>
        <w:left w:val="none" w:sz="0" w:space="0" w:color="auto"/>
        <w:bottom w:val="none" w:sz="0" w:space="0" w:color="auto"/>
        <w:right w:val="none" w:sz="0" w:space="0" w:color="auto"/>
      </w:divBdr>
    </w:div>
    <w:div w:id="1765609835">
      <w:bodyDiv w:val="1"/>
      <w:marLeft w:val="0"/>
      <w:marRight w:val="0"/>
      <w:marTop w:val="0"/>
      <w:marBottom w:val="0"/>
      <w:divBdr>
        <w:top w:val="none" w:sz="0" w:space="0" w:color="auto"/>
        <w:left w:val="none" w:sz="0" w:space="0" w:color="auto"/>
        <w:bottom w:val="none" w:sz="0" w:space="0" w:color="auto"/>
        <w:right w:val="none" w:sz="0" w:space="0" w:color="auto"/>
      </w:divBdr>
    </w:div>
    <w:div w:id="1801799862">
      <w:bodyDiv w:val="1"/>
      <w:marLeft w:val="0"/>
      <w:marRight w:val="0"/>
      <w:marTop w:val="0"/>
      <w:marBottom w:val="0"/>
      <w:divBdr>
        <w:top w:val="none" w:sz="0" w:space="0" w:color="auto"/>
        <w:left w:val="none" w:sz="0" w:space="0" w:color="auto"/>
        <w:bottom w:val="none" w:sz="0" w:space="0" w:color="auto"/>
        <w:right w:val="none" w:sz="0" w:space="0" w:color="auto"/>
      </w:divBdr>
    </w:div>
    <w:div w:id="1809931358">
      <w:bodyDiv w:val="1"/>
      <w:marLeft w:val="0"/>
      <w:marRight w:val="0"/>
      <w:marTop w:val="0"/>
      <w:marBottom w:val="0"/>
      <w:divBdr>
        <w:top w:val="none" w:sz="0" w:space="0" w:color="auto"/>
        <w:left w:val="none" w:sz="0" w:space="0" w:color="auto"/>
        <w:bottom w:val="none" w:sz="0" w:space="0" w:color="auto"/>
        <w:right w:val="none" w:sz="0" w:space="0" w:color="auto"/>
      </w:divBdr>
    </w:div>
    <w:div w:id="1897273509">
      <w:bodyDiv w:val="1"/>
      <w:marLeft w:val="0"/>
      <w:marRight w:val="0"/>
      <w:marTop w:val="0"/>
      <w:marBottom w:val="0"/>
      <w:divBdr>
        <w:top w:val="none" w:sz="0" w:space="0" w:color="auto"/>
        <w:left w:val="none" w:sz="0" w:space="0" w:color="auto"/>
        <w:bottom w:val="none" w:sz="0" w:space="0" w:color="auto"/>
        <w:right w:val="none" w:sz="0" w:space="0" w:color="auto"/>
      </w:divBdr>
    </w:div>
    <w:div w:id="1904634931">
      <w:bodyDiv w:val="1"/>
      <w:marLeft w:val="0"/>
      <w:marRight w:val="0"/>
      <w:marTop w:val="0"/>
      <w:marBottom w:val="0"/>
      <w:divBdr>
        <w:top w:val="none" w:sz="0" w:space="0" w:color="auto"/>
        <w:left w:val="none" w:sz="0" w:space="0" w:color="auto"/>
        <w:bottom w:val="none" w:sz="0" w:space="0" w:color="auto"/>
        <w:right w:val="none" w:sz="0" w:space="0" w:color="auto"/>
      </w:divBdr>
    </w:div>
    <w:div w:id="1918972277">
      <w:bodyDiv w:val="1"/>
      <w:marLeft w:val="0"/>
      <w:marRight w:val="0"/>
      <w:marTop w:val="0"/>
      <w:marBottom w:val="0"/>
      <w:divBdr>
        <w:top w:val="none" w:sz="0" w:space="0" w:color="auto"/>
        <w:left w:val="none" w:sz="0" w:space="0" w:color="auto"/>
        <w:bottom w:val="none" w:sz="0" w:space="0" w:color="auto"/>
        <w:right w:val="none" w:sz="0" w:space="0" w:color="auto"/>
      </w:divBdr>
    </w:div>
    <w:div w:id="1922985559">
      <w:bodyDiv w:val="1"/>
      <w:marLeft w:val="0"/>
      <w:marRight w:val="0"/>
      <w:marTop w:val="0"/>
      <w:marBottom w:val="0"/>
      <w:divBdr>
        <w:top w:val="none" w:sz="0" w:space="0" w:color="auto"/>
        <w:left w:val="none" w:sz="0" w:space="0" w:color="auto"/>
        <w:bottom w:val="none" w:sz="0" w:space="0" w:color="auto"/>
        <w:right w:val="none" w:sz="0" w:space="0" w:color="auto"/>
      </w:divBdr>
    </w:div>
    <w:div w:id="1928494004">
      <w:bodyDiv w:val="1"/>
      <w:marLeft w:val="0"/>
      <w:marRight w:val="0"/>
      <w:marTop w:val="0"/>
      <w:marBottom w:val="0"/>
      <w:divBdr>
        <w:top w:val="none" w:sz="0" w:space="0" w:color="auto"/>
        <w:left w:val="none" w:sz="0" w:space="0" w:color="auto"/>
        <w:bottom w:val="none" w:sz="0" w:space="0" w:color="auto"/>
        <w:right w:val="none" w:sz="0" w:space="0" w:color="auto"/>
      </w:divBdr>
    </w:div>
    <w:div w:id="1931967612">
      <w:bodyDiv w:val="1"/>
      <w:marLeft w:val="0"/>
      <w:marRight w:val="0"/>
      <w:marTop w:val="0"/>
      <w:marBottom w:val="0"/>
      <w:divBdr>
        <w:top w:val="none" w:sz="0" w:space="0" w:color="auto"/>
        <w:left w:val="none" w:sz="0" w:space="0" w:color="auto"/>
        <w:bottom w:val="none" w:sz="0" w:space="0" w:color="auto"/>
        <w:right w:val="none" w:sz="0" w:space="0" w:color="auto"/>
      </w:divBdr>
    </w:div>
    <w:div w:id="1934628343">
      <w:bodyDiv w:val="1"/>
      <w:marLeft w:val="0"/>
      <w:marRight w:val="0"/>
      <w:marTop w:val="0"/>
      <w:marBottom w:val="0"/>
      <w:divBdr>
        <w:top w:val="none" w:sz="0" w:space="0" w:color="auto"/>
        <w:left w:val="none" w:sz="0" w:space="0" w:color="auto"/>
        <w:bottom w:val="none" w:sz="0" w:space="0" w:color="auto"/>
        <w:right w:val="none" w:sz="0" w:space="0" w:color="auto"/>
      </w:divBdr>
    </w:div>
    <w:div w:id="1938513274">
      <w:bodyDiv w:val="1"/>
      <w:marLeft w:val="0"/>
      <w:marRight w:val="0"/>
      <w:marTop w:val="0"/>
      <w:marBottom w:val="0"/>
      <w:divBdr>
        <w:top w:val="none" w:sz="0" w:space="0" w:color="auto"/>
        <w:left w:val="none" w:sz="0" w:space="0" w:color="auto"/>
        <w:bottom w:val="none" w:sz="0" w:space="0" w:color="auto"/>
        <w:right w:val="none" w:sz="0" w:space="0" w:color="auto"/>
      </w:divBdr>
    </w:div>
    <w:div w:id="1957591327">
      <w:bodyDiv w:val="1"/>
      <w:marLeft w:val="0"/>
      <w:marRight w:val="0"/>
      <w:marTop w:val="0"/>
      <w:marBottom w:val="0"/>
      <w:divBdr>
        <w:top w:val="none" w:sz="0" w:space="0" w:color="auto"/>
        <w:left w:val="none" w:sz="0" w:space="0" w:color="auto"/>
        <w:bottom w:val="none" w:sz="0" w:space="0" w:color="auto"/>
        <w:right w:val="none" w:sz="0" w:space="0" w:color="auto"/>
      </w:divBdr>
    </w:div>
    <w:div w:id="1960986168">
      <w:bodyDiv w:val="1"/>
      <w:marLeft w:val="0"/>
      <w:marRight w:val="0"/>
      <w:marTop w:val="0"/>
      <w:marBottom w:val="0"/>
      <w:divBdr>
        <w:top w:val="none" w:sz="0" w:space="0" w:color="auto"/>
        <w:left w:val="none" w:sz="0" w:space="0" w:color="auto"/>
        <w:bottom w:val="none" w:sz="0" w:space="0" w:color="auto"/>
        <w:right w:val="none" w:sz="0" w:space="0" w:color="auto"/>
      </w:divBdr>
    </w:div>
    <w:div w:id="1977030026">
      <w:bodyDiv w:val="1"/>
      <w:marLeft w:val="0"/>
      <w:marRight w:val="0"/>
      <w:marTop w:val="0"/>
      <w:marBottom w:val="0"/>
      <w:divBdr>
        <w:top w:val="none" w:sz="0" w:space="0" w:color="auto"/>
        <w:left w:val="none" w:sz="0" w:space="0" w:color="auto"/>
        <w:bottom w:val="none" w:sz="0" w:space="0" w:color="auto"/>
        <w:right w:val="none" w:sz="0" w:space="0" w:color="auto"/>
      </w:divBdr>
    </w:div>
    <w:div w:id="1978073851">
      <w:bodyDiv w:val="1"/>
      <w:marLeft w:val="0"/>
      <w:marRight w:val="0"/>
      <w:marTop w:val="0"/>
      <w:marBottom w:val="0"/>
      <w:divBdr>
        <w:top w:val="none" w:sz="0" w:space="0" w:color="auto"/>
        <w:left w:val="none" w:sz="0" w:space="0" w:color="auto"/>
        <w:bottom w:val="none" w:sz="0" w:space="0" w:color="auto"/>
        <w:right w:val="none" w:sz="0" w:space="0" w:color="auto"/>
      </w:divBdr>
    </w:div>
    <w:div w:id="1979258414">
      <w:bodyDiv w:val="1"/>
      <w:marLeft w:val="0"/>
      <w:marRight w:val="0"/>
      <w:marTop w:val="0"/>
      <w:marBottom w:val="0"/>
      <w:divBdr>
        <w:top w:val="none" w:sz="0" w:space="0" w:color="auto"/>
        <w:left w:val="none" w:sz="0" w:space="0" w:color="auto"/>
        <w:bottom w:val="none" w:sz="0" w:space="0" w:color="auto"/>
        <w:right w:val="none" w:sz="0" w:space="0" w:color="auto"/>
      </w:divBdr>
    </w:div>
    <w:div w:id="1991254562">
      <w:bodyDiv w:val="1"/>
      <w:marLeft w:val="0"/>
      <w:marRight w:val="0"/>
      <w:marTop w:val="0"/>
      <w:marBottom w:val="0"/>
      <w:divBdr>
        <w:top w:val="none" w:sz="0" w:space="0" w:color="auto"/>
        <w:left w:val="none" w:sz="0" w:space="0" w:color="auto"/>
        <w:bottom w:val="none" w:sz="0" w:space="0" w:color="auto"/>
        <w:right w:val="none" w:sz="0" w:space="0" w:color="auto"/>
      </w:divBdr>
    </w:div>
    <w:div w:id="1991590763">
      <w:bodyDiv w:val="1"/>
      <w:marLeft w:val="0"/>
      <w:marRight w:val="0"/>
      <w:marTop w:val="0"/>
      <w:marBottom w:val="0"/>
      <w:divBdr>
        <w:top w:val="none" w:sz="0" w:space="0" w:color="auto"/>
        <w:left w:val="none" w:sz="0" w:space="0" w:color="auto"/>
        <w:bottom w:val="none" w:sz="0" w:space="0" w:color="auto"/>
        <w:right w:val="none" w:sz="0" w:space="0" w:color="auto"/>
      </w:divBdr>
    </w:div>
    <w:div w:id="1993024139">
      <w:bodyDiv w:val="1"/>
      <w:marLeft w:val="0"/>
      <w:marRight w:val="0"/>
      <w:marTop w:val="0"/>
      <w:marBottom w:val="0"/>
      <w:divBdr>
        <w:top w:val="none" w:sz="0" w:space="0" w:color="auto"/>
        <w:left w:val="none" w:sz="0" w:space="0" w:color="auto"/>
        <w:bottom w:val="none" w:sz="0" w:space="0" w:color="auto"/>
        <w:right w:val="none" w:sz="0" w:space="0" w:color="auto"/>
      </w:divBdr>
    </w:div>
    <w:div w:id="2005819092">
      <w:bodyDiv w:val="1"/>
      <w:marLeft w:val="0"/>
      <w:marRight w:val="0"/>
      <w:marTop w:val="0"/>
      <w:marBottom w:val="0"/>
      <w:divBdr>
        <w:top w:val="none" w:sz="0" w:space="0" w:color="auto"/>
        <w:left w:val="none" w:sz="0" w:space="0" w:color="auto"/>
        <w:bottom w:val="none" w:sz="0" w:space="0" w:color="auto"/>
        <w:right w:val="none" w:sz="0" w:space="0" w:color="auto"/>
      </w:divBdr>
    </w:div>
    <w:div w:id="2026783814">
      <w:bodyDiv w:val="1"/>
      <w:marLeft w:val="0"/>
      <w:marRight w:val="0"/>
      <w:marTop w:val="0"/>
      <w:marBottom w:val="0"/>
      <w:divBdr>
        <w:top w:val="none" w:sz="0" w:space="0" w:color="auto"/>
        <w:left w:val="none" w:sz="0" w:space="0" w:color="auto"/>
        <w:bottom w:val="none" w:sz="0" w:space="0" w:color="auto"/>
        <w:right w:val="none" w:sz="0" w:space="0" w:color="auto"/>
      </w:divBdr>
    </w:div>
    <w:div w:id="204625120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2899359">
      <w:bodyDiv w:val="1"/>
      <w:marLeft w:val="0"/>
      <w:marRight w:val="0"/>
      <w:marTop w:val="0"/>
      <w:marBottom w:val="0"/>
      <w:divBdr>
        <w:top w:val="none" w:sz="0" w:space="0" w:color="auto"/>
        <w:left w:val="none" w:sz="0" w:space="0" w:color="auto"/>
        <w:bottom w:val="none" w:sz="0" w:space="0" w:color="auto"/>
        <w:right w:val="none" w:sz="0" w:space="0" w:color="auto"/>
      </w:divBdr>
    </w:div>
    <w:div w:id="2066828969">
      <w:bodyDiv w:val="1"/>
      <w:marLeft w:val="0"/>
      <w:marRight w:val="0"/>
      <w:marTop w:val="0"/>
      <w:marBottom w:val="0"/>
      <w:divBdr>
        <w:top w:val="none" w:sz="0" w:space="0" w:color="auto"/>
        <w:left w:val="none" w:sz="0" w:space="0" w:color="auto"/>
        <w:bottom w:val="none" w:sz="0" w:space="0" w:color="auto"/>
        <w:right w:val="none" w:sz="0" w:space="0" w:color="auto"/>
      </w:divBdr>
    </w:div>
    <w:div w:id="2109693402">
      <w:bodyDiv w:val="1"/>
      <w:marLeft w:val="0"/>
      <w:marRight w:val="0"/>
      <w:marTop w:val="0"/>
      <w:marBottom w:val="0"/>
      <w:divBdr>
        <w:top w:val="none" w:sz="0" w:space="0" w:color="auto"/>
        <w:left w:val="none" w:sz="0" w:space="0" w:color="auto"/>
        <w:bottom w:val="none" w:sz="0" w:space="0" w:color="auto"/>
        <w:right w:val="none" w:sz="0" w:space="0" w:color="auto"/>
      </w:divBdr>
    </w:div>
    <w:div w:id="2110614326">
      <w:bodyDiv w:val="1"/>
      <w:marLeft w:val="0"/>
      <w:marRight w:val="0"/>
      <w:marTop w:val="0"/>
      <w:marBottom w:val="0"/>
      <w:divBdr>
        <w:top w:val="none" w:sz="0" w:space="0" w:color="auto"/>
        <w:left w:val="none" w:sz="0" w:space="0" w:color="auto"/>
        <w:bottom w:val="none" w:sz="0" w:space="0" w:color="auto"/>
        <w:right w:val="none" w:sz="0" w:space="0" w:color="auto"/>
      </w:divBdr>
    </w:div>
    <w:div w:id="2111460758">
      <w:bodyDiv w:val="1"/>
      <w:marLeft w:val="0"/>
      <w:marRight w:val="0"/>
      <w:marTop w:val="0"/>
      <w:marBottom w:val="0"/>
      <w:divBdr>
        <w:top w:val="none" w:sz="0" w:space="0" w:color="auto"/>
        <w:left w:val="none" w:sz="0" w:space="0" w:color="auto"/>
        <w:bottom w:val="none" w:sz="0" w:space="0" w:color="auto"/>
        <w:right w:val="none" w:sz="0" w:space="0" w:color="auto"/>
      </w:divBdr>
    </w:div>
    <w:div w:id="2114782274">
      <w:bodyDiv w:val="1"/>
      <w:marLeft w:val="0"/>
      <w:marRight w:val="0"/>
      <w:marTop w:val="0"/>
      <w:marBottom w:val="0"/>
      <w:divBdr>
        <w:top w:val="none" w:sz="0" w:space="0" w:color="auto"/>
        <w:left w:val="none" w:sz="0" w:space="0" w:color="auto"/>
        <w:bottom w:val="none" w:sz="0" w:space="0" w:color="auto"/>
        <w:right w:val="none" w:sz="0" w:space="0" w:color="auto"/>
      </w:divBdr>
    </w:div>
    <w:div w:id="2130929008">
      <w:bodyDiv w:val="1"/>
      <w:marLeft w:val="0"/>
      <w:marRight w:val="0"/>
      <w:marTop w:val="0"/>
      <w:marBottom w:val="0"/>
      <w:divBdr>
        <w:top w:val="none" w:sz="0" w:space="0" w:color="auto"/>
        <w:left w:val="none" w:sz="0" w:space="0" w:color="auto"/>
        <w:bottom w:val="none" w:sz="0" w:space="0" w:color="auto"/>
        <w:right w:val="none" w:sz="0" w:space="0" w:color="auto"/>
      </w:divBdr>
    </w:div>
    <w:div w:id="2131319628">
      <w:bodyDiv w:val="1"/>
      <w:marLeft w:val="0"/>
      <w:marRight w:val="0"/>
      <w:marTop w:val="0"/>
      <w:marBottom w:val="0"/>
      <w:divBdr>
        <w:top w:val="none" w:sz="0" w:space="0" w:color="auto"/>
        <w:left w:val="none" w:sz="0" w:space="0" w:color="auto"/>
        <w:bottom w:val="none" w:sz="0" w:space="0" w:color="auto"/>
        <w:right w:val="none" w:sz="0" w:space="0" w:color="auto"/>
      </w:divBdr>
    </w:div>
    <w:div w:id="2136020755">
      <w:bodyDiv w:val="1"/>
      <w:marLeft w:val="0"/>
      <w:marRight w:val="0"/>
      <w:marTop w:val="0"/>
      <w:marBottom w:val="0"/>
      <w:divBdr>
        <w:top w:val="none" w:sz="0" w:space="0" w:color="auto"/>
        <w:left w:val="none" w:sz="0" w:space="0" w:color="auto"/>
        <w:bottom w:val="none" w:sz="0" w:space="0" w:color="auto"/>
        <w:right w:val="none" w:sz="0" w:space="0" w:color="auto"/>
      </w:divBdr>
    </w:div>
    <w:div w:id="214468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fafo.no/ais/child_mortality/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DB31D-89B4-415F-AABB-5F0AF434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17583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keywords>MICS</cp:keywords>
  <cp:lastModifiedBy>Rami Al-Dibs</cp:lastModifiedBy>
  <cp:revision>10</cp:revision>
  <cp:lastPrinted>2010-08-27T10:18:00Z</cp:lastPrinted>
  <dcterms:created xsi:type="dcterms:W3CDTF">2015-08-18T09:41:00Z</dcterms:created>
  <dcterms:modified xsi:type="dcterms:W3CDTF">2015-08-20T09:41:00Z</dcterms:modified>
</cp:coreProperties>
</file>